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01F" w:rsidRDefault="008F101F" w:rsidP="008F101F">
      <w:pPr>
        <w:shd w:val="clear" w:color="auto" w:fill="FFFFFF"/>
        <w:spacing w:line="360" w:lineRule="auto"/>
        <w:ind w:left="-284" w:right="228"/>
        <w:jc w:val="center"/>
        <w:rPr>
          <w:b/>
          <w:bCs/>
        </w:rPr>
      </w:pPr>
      <w:r>
        <w:rPr>
          <w:b/>
          <w:bCs/>
          <w:snapToGrid w:val="0"/>
          <w:szCs w:val="28"/>
          <w:lang w:eastAsia="en-US"/>
        </w:rPr>
        <w:object w:dxaOrig="520" w:dyaOrig="7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1pt" o:ole="" fillcolor="window">
            <v:imagedata r:id="rId7" o:title=""/>
          </v:shape>
          <o:OLEObject Type="Embed" ProgID="Word.Picture.8" ShapeID="_x0000_i1025" DrawAspect="Content" ObjectID="_1561534343" r:id="rId8"/>
        </w:object>
      </w:r>
    </w:p>
    <w:p w:rsidR="008F101F" w:rsidRDefault="008F101F" w:rsidP="008F101F">
      <w:pPr>
        <w:shd w:val="clear" w:color="auto" w:fill="FFFFFF"/>
        <w:spacing w:line="360" w:lineRule="auto"/>
        <w:ind w:right="-25"/>
        <w:jc w:val="center"/>
        <w:rPr>
          <w:b/>
          <w:bCs/>
        </w:rPr>
      </w:pPr>
      <w:r>
        <w:rPr>
          <w:b/>
          <w:bCs/>
        </w:rPr>
        <w:t>МІНІСТЕРСТВО ОБОРОНИ УКРАЇНИ</w:t>
      </w:r>
    </w:p>
    <w:p w:rsidR="008F101F" w:rsidRPr="008F101F" w:rsidRDefault="008F101F" w:rsidP="008F101F">
      <w:pPr>
        <w:shd w:val="clear" w:color="auto" w:fill="FFFFFF"/>
        <w:spacing w:line="360" w:lineRule="auto"/>
        <w:ind w:left="-709" w:right="-25"/>
        <w:jc w:val="center"/>
        <w:rPr>
          <w:b/>
          <w:bCs/>
          <w:lang w:val="en-US"/>
        </w:rPr>
      </w:pPr>
      <w:r>
        <w:rPr>
          <w:b/>
          <w:bCs/>
          <w:lang w:val="en-US"/>
        </w:rPr>
        <w:t>30</w:t>
      </w:r>
      <w:r>
        <w:rPr>
          <w:b/>
          <w:bCs/>
        </w:rPr>
        <w:t>.0</w:t>
      </w:r>
      <w:r>
        <w:rPr>
          <w:b/>
          <w:bCs/>
          <w:lang w:val="en-US"/>
        </w:rPr>
        <w:t>5</w:t>
      </w:r>
      <w:bookmarkStart w:id="0" w:name="_GoBack"/>
      <w:bookmarkEnd w:id="0"/>
      <w:r>
        <w:rPr>
          <w:b/>
          <w:bCs/>
        </w:rPr>
        <w:t xml:space="preserve">.2017                                          м. Київ                                                   № </w:t>
      </w:r>
      <w:r>
        <w:rPr>
          <w:b/>
          <w:bCs/>
          <w:lang w:val="en-US"/>
        </w:rPr>
        <w:t>299</w:t>
      </w:r>
    </w:p>
    <w:p w:rsidR="000276AD" w:rsidRDefault="000276AD" w:rsidP="000E4984">
      <w:pPr>
        <w:pStyle w:val="3"/>
        <w:spacing w:after="0"/>
        <w:ind w:right="5470"/>
        <w:jc w:val="both"/>
        <w:rPr>
          <w:rFonts w:ascii="Times New Roman" w:hAnsi="Times New Roman"/>
          <w:bCs/>
          <w:sz w:val="28"/>
          <w:szCs w:val="28"/>
        </w:rPr>
      </w:pPr>
    </w:p>
    <w:p w:rsidR="00836AB7" w:rsidRDefault="000276AD" w:rsidP="00F6080A">
      <w:pPr>
        <w:pStyle w:val="3"/>
        <w:spacing w:after="0"/>
        <w:ind w:right="5195"/>
        <w:jc w:val="both"/>
        <w:rPr>
          <w:rFonts w:ascii="Times New Roman" w:hAnsi="Times New Roman"/>
          <w:bCs/>
          <w:sz w:val="28"/>
          <w:szCs w:val="28"/>
        </w:rPr>
      </w:pPr>
      <w:r w:rsidRPr="006A063A">
        <w:rPr>
          <w:rFonts w:ascii="Times New Roman" w:hAnsi="Times New Roman"/>
          <w:bCs/>
          <w:sz w:val="28"/>
          <w:szCs w:val="28"/>
        </w:rPr>
        <w:t xml:space="preserve">Про </w:t>
      </w:r>
      <w:r>
        <w:rPr>
          <w:rFonts w:ascii="Times New Roman" w:hAnsi="Times New Roman"/>
          <w:bCs/>
          <w:sz w:val="28"/>
          <w:szCs w:val="28"/>
        </w:rPr>
        <w:t>затвердження Антикорупційної</w:t>
      </w:r>
      <w:r w:rsidR="001D4CD9">
        <w:rPr>
          <w:rFonts w:ascii="Times New Roman" w:hAnsi="Times New Roman"/>
          <w:bCs/>
          <w:sz w:val="28"/>
          <w:szCs w:val="28"/>
        </w:rPr>
        <w:t xml:space="preserve"> </w:t>
      </w:r>
      <w:r>
        <w:rPr>
          <w:rFonts w:ascii="Times New Roman" w:hAnsi="Times New Roman"/>
          <w:bCs/>
          <w:sz w:val="28"/>
          <w:szCs w:val="28"/>
        </w:rPr>
        <w:t>програми Міністерства оборони</w:t>
      </w:r>
      <w:r w:rsidR="001D4CD9">
        <w:rPr>
          <w:rFonts w:ascii="Times New Roman" w:hAnsi="Times New Roman"/>
          <w:bCs/>
          <w:sz w:val="28"/>
          <w:szCs w:val="28"/>
        </w:rPr>
        <w:t xml:space="preserve"> </w:t>
      </w:r>
      <w:r>
        <w:rPr>
          <w:rFonts w:ascii="Times New Roman" w:hAnsi="Times New Roman"/>
          <w:bCs/>
          <w:sz w:val="28"/>
          <w:szCs w:val="28"/>
        </w:rPr>
        <w:t>України</w:t>
      </w:r>
    </w:p>
    <w:p w:rsidR="000276AD" w:rsidRPr="00F6080A" w:rsidRDefault="000276AD" w:rsidP="00F6080A">
      <w:pPr>
        <w:pStyle w:val="3"/>
        <w:spacing w:after="0"/>
        <w:ind w:right="5195"/>
        <w:jc w:val="both"/>
        <w:rPr>
          <w:rFonts w:ascii="Times New Roman" w:hAnsi="Times New Roman"/>
          <w:b/>
          <w:sz w:val="28"/>
          <w:szCs w:val="28"/>
        </w:rPr>
      </w:pPr>
      <w:r>
        <w:rPr>
          <w:rFonts w:ascii="Times New Roman" w:hAnsi="Times New Roman"/>
          <w:bCs/>
          <w:sz w:val="28"/>
          <w:szCs w:val="28"/>
        </w:rPr>
        <w:t xml:space="preserve">на </w:t>
      </w:r>
      <w:r w:rsidRPr="007B3DF4">
        <w:rPr>
          <w:rFonts w:ascii="Times New Roman" w:hAnsi="Times New Roman"/>
          <w:bCs/>
          <w:sz w:val="28"/>
          <w:szCs w:val="28"/>
        </w:rPr>
        <w:t xml:space="preserve">2017 </w:t>
      </w:r>
      <w:r>
        <w:rPr>
          <w:rFonts w:ascii="Times New Roman" w:hAnsi="Times New Roman"/>
          <w:bCs/>
          <w:sz w:val="28"/>
          <w:szCs w:val="28"/>
        </w:rPr>
        <w:t>рік</w:t>
      </w:r>
    </w:p>
    <w:p w:rsidR="000276AD" w:rsidRPr="000E2796" w:rsidRDefault="000276AD" w:rsidP="00F6080A">
      <w:pPr>
        <w:pStyle w:val="3"/>
        <w:spacing w:after="0"/>
        <w:ind w:firstLine="709"/>
        <w:jc w:val="both"/>
        <w:rPr>
          <w:rFonts w:ascii="Times New Roman" w:hAnsi="Times New Roman"/>
          <w:bCs/>
          <w:sz w:val="24"/>
          <w:szCs w:val="24"/>
        </w:rPr>
      </w:pPr>
    </w:p>
    <w:p w:rsidR="000276AD" w:rsidRPr="000E2796" w:rsidRDefault="000276AD" w:rsidP="00F6080A">
      <w:pPr>
        <w:pStyle w:val="3"/>
        <w:spacing w:after="0"/>
        <w:ind w:firstLine="709"/>
        <w:jc w:val="both"/>
        <w:rPr>
          <w:rFonts w:ascii="Times New Roman" w:hAnsi="Times New Roman"/>
          <w:bCs/>
          <w:sz w:val="24"/>
          <w:szCs w:val="24"/>
        </w:rPr>
      </w:pPr>
    </w:p>
    <w:p w:rsidR="000276AD" w:rsidRPr="00F6080A" w:rsidRDefault="000276AD" w:rsidP="00F6080A">
      <w:pPr>
        <w:pStyle w:val="3"/>
        <w:spacing w:after="0"/>
        <w:ind w:firstLine="709"/>
        <w:jc w:val="both"/>
        <w:rPr>
          <w:rFonts w:ascii="Times New Roman" w:hAnsi="Times New Roman"/>
          <w:sz w:val="28"/>
          <w:szCs w:val="28"/>
        </w:rPr>
      </w:pPr>
      <w:r w:rsidRPr="00F6080A">
        <w:rPr>
          <w:rFonts w:ascii="Times New Roman" w:hAnsi="Times New Roman"/>
          <w:sz w:val="28"/>
          <w:szCs w:val="28"/>
        </w:rPr>
        <w:t>Відповідно до статті 19 Закону України “Про запобігання корупції”, розділу 3 “Запобігання корупції” Засад державної антикорупційної політики</w:t>
      </w:r>
      <w:r w:rsidRPr="00F6080A">
        <w:rPr>
          <w:rFonts w:ascii="Times New Roman" w:hAnsi="Times New Roman"/>
          <w:sz w:val="28"/>
          <w:szCs w:val="28"/>
        </w:rPr>
        <w:br/>
        <w:t>в Україні (Антикорупційна стратегія) на 2014</w:t>
      </w:r>
      <w:r w:rsidR="00493C9D">
        <w:rPr>
          <w:rFonts w:ascii="Times New Roman" w:hAnsi="Times New Roman"/>
          <w:sz w:val="28"/>
          <w:szCs w:val="28"/>
        </w:rPr>
        <w:t xml:space="preserve"> – </w:t>
      </w:r>
      <w:r w:rsidRPr="00F6080A">
        <w:rPr>
          <w:rFonts w:ascii="Times New Roman" w:hAnsi="Times New Roman"/>
          <w:sz w:val="28"/>
          <w:szCs w:val="28"/>
        </w:rPr>
        <w:t>2017 роки, затверджених Законом України “Про засади державної антикорупційної політики в Україні (Антикорупційна стратегія) на 2014</w:t>
      </w:r>
      <w:r w:rsidR="00493C9D">
        <w:rPr>
          <w:rFonts w:ascii="Times New Roman" w:hAnsi="Times New Roman"/>
          <w:sz w:val="28"/>
          <w:szCs w:val="28"/>
        </w:rPr>
        <w:t xml:space="preserve"> –</w:t>
      </w:r>
      <w:r w:rsidRPr="00F6080A">
        <w:rPr>
          <w:rFonts w:ascii="Times New Roman" w:hAnsi="Times New Roman"/>
          <w:sz w:val="28"/>
          <w:szCs w:val="28"/>
        </w:rPr>
        <w:t>2017 роки”, підпункту 113 пункту 4 і підпункту 1 пункту 5 Положення про Міністерство оборони України, затвердженого постановою Кабінету Міністрів України</w:t>
      </w:r>
      <w:r w:rsidR="001D4CD9">
        <w:rPr>
          <w:rFonts w:ascii="Times New Roman" w:hAnsi="Times New Roman"/>
          <w:sz w:val="28"/>
          <w:szCs w:val="28"/>
        </w:rPr>
        <w:t xml:space="preserve"> </w:t>
      </w:r>
      <w:r w:rsidRPr="00F6080A">
        <w:rPr>
          <w:rFonts w:ascii="Times New Roman" w:hAnsi="Times New Roman"/>
          <w:sz w:val="28"/>
          <w:szCs w:val="28"/>
        </w:rPr>
        <w:t>від 26 листопада</w:t>
      </w:r>
      <w:r>
        <w:rPr>
          <w:rFonts w:ascii="Times New Roman" w:hAnsi="Times New Roman"/>
          <w:sz w:val="28"/>
          <w:szCs w:val="28"/>
        </w:rPr>
        <w:br/>
      </w:r>
      <w:r w:rsidRPr="00F6080A">
        <w:rPr>
          <w:rFonts w:ascii="Times New Roman" w:hAnsi="Times New Roman"/>
          <w:sz w:val="28"/>
          <w:szCs w:val="28"/>
        </w:rPr>
        <w:t>2014 р</w:t>
      </w:r>
      <w:r>
        <w:rPr>
          <w:rFonts w:ascii="Times New Roman" w:hAnsi="Times New Roman"/>
          <w:sz w:val="28"/>
          <w:szCs w:val="28"/>
        </w:rPr>
        <w:t>оку</w:t>
      </w:r>
      <w:r w:rsidRPr="00F6080A">
        <w:rPr>
          <w:rFonts w:ascii="Times New Roman" w:hAnsi="Times New Roman"/>
          <w:sz w:val="28"/>
          <w:szCs w:val="28"/>
        </w:rPr>
        <w:t xml:space="preserve"> № 671(у редакції постанови Кабінету Міністрів України</w:t>
      </w:r>
      <w:r>
        <w:rPr>
          <w:rFonts w:ascii="Times New Roman" w:hAnsi="Times New Roman"/>
          <w:sz w:val="28"/>
          <w:szCs w:val="28"/>
        </w:rPr>
        <w:br/>
      </w:r>
      <w:hyperlink r:id="rId9" w:anchor="n8" w:tgtFrame="_blank" w:history="1">
        <w:r w:rsidRPr="00F6080A">
          <w:rPr>
            <w:rFonts w:ascii="Times New Roman" w:hAnsi="Times New Roman"/>
            <w:sz w:val="28"/>
            <w:szCs w:val="28"/>
          </w:rPr>
          <w:t>від 19 жовтня 2016 р</w:t>
        </w:r>
        <w:r>
          <w:rPr>
            <w:rFonts w:ascii="Times New Roman" w:hAnsi="Times New Roman"/>
            <w:sz w:val="28"/>
            <w:szCs w:val="28"/>
          </w:rPr>
          <w:t>оку</w:t>
        </w:r>
        <w:r w:rsidRPr="00F6080A">
          <w:rPr>
            <w:rFonts w:ascii="Times New Roman" w:hAnsi="Times New Roman"/>
            <w:sz w:val="28"/>
            <w:szCs w:val="28"/>
          </w:rPr>
          <w:t xml:space="preserve"> № 730</w:t>
        </w:r>
      </w:hyperlink>
      <w:r w:rsidRPr="00F6080A">
        <w:rPr>
          <w:rFonts w:ascii="Times New Roman" w:hAnsi="Times New Roman"/>
          <w:sz w:val="28"/>
          <w:szCs w:val="28"/>
        </w:rPr>
        <w:t>), та на виконання пункту 14 розділу II “Запобігання корупції”</w:t>
      </w:r>
      <w:r w:rsidR="001D4CD9">
        <w:rPr>
          <w:rFonts w:ascii="Times New Roman" w:hAnsi="Times New Roman"/>
          <w:sz w:val="28"/>
          <w:szCs w:val="28"/>
        </w:rPr>
        <w:t xml:space="preserve"> </w:t>
      </w:r>
      <w:hyperlink r:id="rId10" w:anchor="n62" w:tgtFrame="_blank" w:history="1">
        <w:r w:rsidRPr="00F6080A">
          <w:rPr>
            <w:rFonts w:ascii="Times New Roman" w:hAnsi="Times New Roman"/>
            <w:sz w:val="28"/>
            <w:szCs w:val="28"/>
          </w:rPr>
          <w:t>додатка 2</w:t>
        </w:r>
      </w:hyperlink>
      <w:r w:rsidR="00E56D76">
        <w:t xml:space="preserve"> </w:t>
      </w:r>
      <w:r w:rsidRPr="00F6080A">
        <w:rPr>
          <w:rFonts w:ascii="Times New Roman" w:hAnsi="Times New Roman"/>
          <w:sz w:val="28"/>
          <w:szCs w:val="28"/>
        </w:rPr>
        <w:t>до Державної програми щодо реалізації засад державної антикорупційної політики в Україні (Антикорупційної стратегії) на 2015-2017 роки, затвердженої постановою</w:t>
      </w:r>
      <w:r w:rsidR="001D4CD9">
        <w:rPr>
          <w:rFonts w:ascii="Times New Roman" w:hAnsi="Times New Roman"/>
          <w:sz w:val="28"/>
          <w:szCs w:val="28"/>
        </w:rPr>
        <w:t xml:space="preserve"> </w:t>
      </w:r>
      <w:r w:rsidRPr="00F6080A">
        <w:rPr>
          <w:rFonts w:ascii="Times New Roman" w:hAnsi="Times New Roman"/>
          <w:sz w:val="28"/>
          <w:szCs w:val="28"/>
        </w:rPr>
        <w:t>Кабінету Міністрів Українивід29 квітня 2015 року № 265</w:t>
      </w:r>
      <w:r w:rsidR="00493C9D">
        <w:rPr>
          <w:rFonts w:ascii="Times New Roman" w:hAnsi="Times New Roman"/>
          <w:sz w:val="28"/>
          <w:szCs w:val="28"/>
        </w:rPr>
        <w:t>,</w:t>
      </w:r>
    </w:p>
    <w:p w:rsidR="000276AD" w:rsidRPr="000E2796" w:rsidRDefault="000276AD" w:rsidP="00F6080A">
      <w:pPr>
        <w:pStyle w:val="3"/>
        <w:spacing w:after="0"/>
        <w:ind w:firstLine="709"/>
        <w:jc w:val="both"/>
        <w:rPr>
          <w:rFonts w:ascii="Times New Roman" w:hAnsi="Times New Roman"/>
          <w:sz w:val="24"/>
          <w:szCs w:val="24"/>
        </w:rPr>
      </w:pPr>
      <w:bookmarkStart w:id="1" w:name="n8"/>
      <w:bookmarkEnd w:id="1"/>
    </w:p>
    <w:p w:rsidR="000276AD" w:rsidRPr="000E2796" w:rsidRDefault="000276AD" w:rsidP="00F6080A">
      <w:pPr>
        <w:pStyle w:val="3"/>
        <w:spacing w:after="0"/>
        <w:ind w:firstLine="709"/>
        <w:jc w:val="both"/>
        <w:rPr>
          <w:rFonts w:ascii="Times New Roman" w:hAnsi="Times New Roman"/>
          <w:sz w:val="24"/>
          <w:szCs w:val="24"/>
        </w:rPr>
      </w:pPr>
    </w:p>
    <w:p w:rsidR="000276AD" w:rsidRPr="006A063A" w:rsidRDefault="000276AD" w:rsidP="000E4984">
      <w:pPr>
        <w:shd w:val="clear" w:color="auto" w:fill="FFFFFF"/>
        <w:jc w:val="both"/>
        <w:rPr>
          <w:rFonts w:ascii="Times New Roman" w:hAnsi="Times New Roman"/>
          <w:szCs w:val="28"/>
        </w:rPr>
      </w:pPr>
      <w:r w:rsidRPr="006A063A">
        <w:rPr>
          <w:rFonts w:ascii="Times New Roman" w:hAnsi="Times New Roman"/>
          <w:szCs w:val="28"/>
        </w:rPr>
        <w:t>НАКАЗУЮ:</w:t>
      </w:r>
    </w:p>
    <w:p w:rsidR="000276AD" w:rsidRPr="000E2796" w:rsidRDefault="000276AD" w:rsidP="000E4984">
      <w:pPr>
        <w:shd w:val="clear" w:color="auto" w:fill="FFFFFF"/>
        <w:jc w:val="both"/>
        <w:rPr>
          <w:rFonts w:ascii="Times New Roman" w:hAnsi="Times New Roman"/>
          <w:color w:val="000000"/>
          <w:sz w:val="24"/>
          <w:szCs w:val="24"/>
        </w:rPr>
      </w:pPr>
    </w:p>
    <w:p w:rsidR="000276AD" w:rsidRPr="000E2796" w:rsidRDefault="000276AD" w:rsidP="000E4984">
      <w:pPr>
        <w:shd w:val="clear" w:color="auto" w:fill="FFFFFF"/>
        <w:jc w:val="both"/>
        <w:rPr>
          <w:rFonts w:ascii="Times New Roman" w:hAnsi="Times New Roman"/>
          <w:color w:val="000000"/>
          <w:sz w:val="24"/>
          <w:szCs w:val="24"/>
        </w:rPr>
      </w:pPr>
    </w:p>
    <w:p w:rsidR="000276AD" w:rsidRPr="00F6080A" w:rsidRDefault="000276AD" w:rsidP="00F6080A">
      <w:pPr>
        <w:pStyle w:val="3"/>
        <w:spacing w:after="0"/>
        <w:ind w:firstLine="709"/>
        <w:jc w:val="both"/>
        <w:rPr>
          <w:rFonts w:ascii="Times New Roman" w:hAnsi="Times New Roman"/>
          <w:sz w:val="28"/>
          <w:szCs w:val="28"/>
        </w:rPr>
      </w:pPr>
      <w:r w:rsidRPr="00F6080A">
        <w:rPr>
          <w:rFonts w:ascii="Times New Roman" w:hAnsi="Times New Roman"/>
          <w:sz w:val="28"/>
          <w:szCs w:val="28"/>
        </w:rPr>
        <w:t>1. Затвердити Антикорупційну програму Міністерства оборони України на 2017 рік, що додається.</w:t>
      </w:r>
    </w:p>
    <w:p w:rsidR="000276AD" w:rsidRPr="000E2796" w:rsidRDefault="000276AD" w:rsidP="00F6080A">
      <w:pPr>
        <w:pStyle w:val="3"/>
        <w:spacing w:after="0"/>
        <w:ind w:firstLine="709"/>
        <w:jc w:val="both"/>
        <w:rPr>
          <w:rFonts w:ascii="Times New Roman" w:hAnsi="Times New Roman"/>
          <w:sz w:val="24"/>
          <w:szCs w:val="24"/>
        </w:rPr>
      </w:pPr>
    </w:p>
    <w:p w:rsidR="000276AD" w:rsidRPr="000E2796" w:rsidRDefault="000276AD" w:rsidP="00F6080A">
      <w:pPr>
        <w:pStyle w:val="3"/>
        <w:spacing w:after="0"/>
        <w:ind w:firstLine="709"/>
        <w:jc w:val="both"/>
        <w:rPr>
          <w:rFonts w:ascii="Times New Roman" w:hAnsi="Times New Roman"/>
          <w:sz w:val="24"/>
          <w:szCs w:val="24"/>
        </w:rPr>
      </w:pPr>
    </w:p>
    <w:p w:rsidR="000E2796" w:rsidRPr="00801641" w:rsidRDefault="000276AD" w:rsidP="00F6080A">
      <w:pPr>
        <w:pStyle w:val="3"/>
        <w:spacing w:after="0"/>
        <w:ind w:firstLine="709"/>
        <w:jc w:val="both"/>
        <w:rPr>
          <w:rFonts w:ascii="Times New Roman" w:hAnsi="Times New Roman"/>
          <w:spacing w:val="5"/>
          <w:w w:val="101"/>
          <w:sz w:val="28"/>
          <w:szCs w:val="28"/>
        </w:rPr>
      </w:pPr>
      <w:r w:rsidRPr="00801641">
        <w:rPr>
          <w:rFonts w:ascii="Times New Roman" w:hAnsi="Times New Roman"/>
          <w:spacing w:val="5"/>
          <w:w w:val="101"/>
          <w:sz w:val="28"/>
          <w:szCs w:val="28"/>
        </w:rPr>
        <w:t xml:space="preserve">2. Першому заступнику Міністра оборони України, заступникам Міністра оборони України, державному секретарю Міністерства оборони України, начальнику Генерального штабу – Головнокомандувачу Збройних Сил України, командувачам видів Збройних Сил України, </w:t>
      </w:r>
      <w:r w:rsidR="00493C9D" w:rsidRPr="00801641">
        <w:rPr>
          <w:rFonts w:ascii="Times New Roman" w:hAnsi="Times New Roman"/>
          <w:spacing w:val="5"/>
          <w:w w:val="101"/>
          <w:sz w:val="28"/>
          <w:szCs w:val="28"/>
        </w:rPr>
        <w:t xml:space="preserve">командувачу </w:t>
      </w:r>
      <w:r w:rsidRPr="00801641">
        <w:rPr>
          <w:rFonts w:ascii="Times New Roman" w:hAnsi="Times New Roman"/>
          <w:spacing w:val="5"/>
          <w:w w:val="101"/>
          <w:sz w:val="28"/>
          <w:szCs w:val="28"/>
        </w:rPr>
        <w:t xml:space="preserve">Високомобільних десантних військ Збройних Сил України, </w:t>
      </w:r>
      <w:r w:rsidR="00493C9D" w:rsidRPr="00801641">
        <w:rPr>
          <w:rFonts w:ascii="Times New Roman" w:hAnsi="Times New Roman"/>
          <w:spacing w:val="5"/>
          <w:w w:val="101"/>
          <w:sz w:val="28"/>
          <w:szCs w:val="28"/>
        </w:rPr>
        <w:t xml:space="preserve">командувачу </w:t>
      </w:r>
      <w:r w:rsidRPr="00801641">
        <w:rPr>
          <w:rFonts w:ascii="Times New Roman" w:hAnsi="Times New Roman"/>
          <w:spacing w:val="5"/>
          <w:w w:val="101"/>
          <w:sz w:val="28"/>
          <w:szCs w:val="28"/>
        </w:rPr>
        <w:t>Сил спеціальних операцій Збройних Сил України, керівникам структурних підрозділів Міністерства оборони України та Генерального штабу Збройних Сил України,органів</w:t>
      </w:r>
    </w:p>
    <w:p w:rsidR="00983DA4" w:rsidRPr="00801641" w:rsidRDefault="00983DA4" w:rsidP="000E2796">
      <w:pPr>
        <w:pStyle w:val="3"/>
        <w:spacing w:after="0"/>
        <w:jc w:val="both"/>
        <w:rPr>
          <w:rFonts w:ascii="Times New Roman" w:hAnsi="Times New Roman"/>
          <w:spacing w:val="8"/>
          <w:w w:val="101"/>
          <w:sz w:val="28"/>
          <w:szCs w:val="28"/>
        </w:rPr>
      </w:pPr>
    </w:p>
    <w:p w:rsidR="00801641" w:rsidRDefault="00801641" w:rsidP="000E2796">
      <w:pPr>
        <w:pStyle w:val="3"/>
        <w:spacing w:after="0"/>
        <w:jc w:val="both"/>
        <w:rPr>
          <w:rFonts w:ascii="Times New Roman" w:hAnsi="Times New Roman"/>
          <w:sz w:val="28"/>
          <w:szCs w:val="28"/>
        </w:rPr>
      </w:pPr>
    </w:p>
    <w:p w:rsidR="00A02D75" w:rsidRDefault="000276AD" w:rsidP="000E2796">
      <w:pPr>
        <w:pStyle w:val="3"/>
        <w:spacing w:after="0"/>
        <w:jc w:val="both"/>
        <w:rPr>
          <w:rFonts w:ascii="Times New Roman" w:hAnsi="Times New Roman"/>
          <w:sz w:val="28"/>
          <w:szCs w:val="28"/>
        </w:rPr>
      </w:pPr>
      <w:r>
        <w:rPr>
          <w:rFonts w:ascii="Times New Roman" w:hAnsi="Times New Roman"/>
          <w:sz w:val="28"/>
          <w:szCs w:val="28"/>
        </w:rPr>
        <w:lastRenderedPageBreak/>
        <w:t xml:space="preserve">військового управління, командирам військових частин, </w:t>
      </w:r>
      <w:r w:rsidRPr="00F6080A">
        <w:rPr>
          <w:rFonts w:ascii="Times New Roman" w:hAnsi="Times New Roman"/>
          <w:sz w:val="28"/>
          <w:szCs w:val="28"/>
        </w:rPr>
        <w:t>начальникам вищих військових навчальних закладів, керівникам установ і організацій Збройних Сил України(за належністю), підприємств, які належать до сфери управління Міністерства оборони України</w:t>
      </w:r>
      <w:r w:rsidR="00A02D75">
        <w:rPr>
          <w:rFonts w:ascii="Times New Roman" w:hAnsi="Times New Roman"/>
          <w:sz w:val="28"/>
          <w:szCs w:val="28"/>
        </w:rPr>
        <w:t>,</w:t>
      </w:r>
      <w:r w:rsidRPr="00F6080A">
        <w:rPr>
          <w:rFonts w:ascii="Times New Roman" w:hAnsi="Times New Roman"/>
          <w:sz w:val="28"/>
          <w:szCs w:val="28"/>
        </w:rPr>
        <w:t>у межах визначеної відповідальності забезпечити реалізацію у встановлені строки заходів</w:t>
      </w:r>
      <w:r w:rsidR="00A02D75">
        <w:rPr>
          <w:rFonts w:ascii="Times New Roman" w:hAnsi="Times New Roman"/>
          <w:sz w:val="28"/>
          <w:szCs w:val="28"/>
        </w:rPr>
        <w:t>,</w:t>
      </w:r>
      <w:r w:rsidRPr="00F6080A">
        <w:rPr>
          <w:rFonts w:ascii="Times New Roman" w:hAnsi="Times New Roman"/>
          <w:sz w:val="28"/>
          <w:szCs w:val="28"/>
        </w:rPr>
        <w:t xml:space="preserve"> передбачених Антикорупційною програмою Міністерства оборони України на 2017 рік</w:t>
      </w:r>
      <w:r w:rsidR="00A02D75">
        <w:rPr>
          <w:rFonts w:ascii="Times New Roman" w:hAnsi="Times New Roman"/>
          <w:sz w:val="28"/>
          <w:szCs w:val="28"/>
        </w:rPr>
        <w:t>.</w:t>
      </w:r>
    </w:p>
    <w:p w:rsidR="000276AD" w:rsidRPr="00F6080A" w:rsidRDefault="000276AD" w:rsidP="00F6080A">
      <w:pPr>
        <w:pStyle w:val="3"/>
        <w:spacing w:after="0"/>
        <w:ind w:firstLine="709"/>
        <w:jc w:val="both"/>
        <w:rPr>
          <w:rFonts w:ascii="Times New Roman" w:hAnsi="Times New Roman"/>
          <w:sz w:val="28"/>
          <w:szCs w:val="28"/>
        </w:rPr>
      </w:pPr>
    </w:p>
    <w:p w:rsidR="000276AD" w:rsidRPr="00F6080A" w:rsidRDefault="000276AD" w:rsidP="00F6080A">
      <w:pPr>
        <w:pStyle w:val="3"/>
        <w:spacing w:after="0"/>
        <w:ind w:firstLine="709"/>
        <w:jc w:val="both"/>
        <w:rPr>
          <w:rFonts w:ascii="Times New Roman" w:hAnsi="Times New Roman"/>
          <w:sz w:val="28"/>
          <w:szCs w:val="28"/>
        </w:rPr>
      </w:pPr>
    </w:p>
    <w:p w:rsidR="000276AD" w:rsidRPr="00F6080A" w:rsidRDefault="000276AD" w:rsidP="00F6080A">
      <w:pPr>
        <w:pStyle w:val="3"/>
        <w:spacing w:after="0"/>
        <w:ind w:firstLine="709"/>
        <w:jc w:val="both"/>
        <w:rPr>
          <w:rFonts w:ascii="Times New Roman" w:hAnsi="Times New Roman"/>
          <w:sz w:val="28"/>
          <w:szCs w:val="28"/>
        </w:rPr>
      </w:pPr>
      <w:r>
        <w:rPr>
          <w:rFonts w:ascii="Times New Roman" w:hAnsi="Times New Roman"/>
          <w:sz w:val="28"/>
          <w:szCs w:val="28"/>
        </w:rPr>
        <w:t>3. </w:t>
      </w:r>
      <w:r w:rsidRPr="00F6080A">
        <w:rPr>
          <w:rFonts w:ascii="Times New Roman" w:hAnsi="Times New Roman"/>
          <w:sz w:val="28"/>
          <w:szCs w:val="28"/>
        </w:rPr>
        <w:t>Визнати таким, що втратив чинність, наказ Міністерства оборони України від 30</w:t>
      </w:r>
      <w:r w:rsidR="00A02D75">
        <w:rPr>
          <w:rFonts w:ascii="Times New Roman" w:hAnsi="Times New Roman"/>
          <w:sz w:val="28"/>
          <w:szCs w:val="28"/>
        </w:rPr>
        <w:t xml:space="preserve"> липня </w:t>
      </w:r>
      <w:r w:rsidRPr="00F6080A">
        <w:rPr>
          <w:rFonts w:ascii="Times New Roman" w:hAnsi="Times New Roman"/>
          <w:sz w:val="28"/>
          <w:szCs w:val="28"/>
        </w:rPr>
        <w:t>2015</w:t>
      </w:r>
      <w:r w:rsidR="00854F2E">
        <w:rPr>
          <w:rFonts w:ascii="Times New Roman" w:hAnsi="Times New Roman"/>
          <w:sz w:val="28"/>
          <w:szCs w:val="28"/>
        </w:rPr>
        <w:t xml:space="preserve"> року</w:t>
      </w:r>
      <w:r w:rsidRPr="00F6080A">
        <w:rPr>
          <w:rFonts w:ascii="Times New Roman" w:hAnsi="Times New Roman"/>
          <w:sz w:val="28"/>
          <w:szCs w:val="28"/>
        </w:rPr>
        <w:t xml:space="preserve"> № 374 “Про затвердження Антикорупційної програми Міністерства оборони України на 2015 – 2017 роки”</w:t>
      </w:r>
      <w:r>
        <w:rPr>
          <w:rFonts w:ascii="Times New Roman" w:hAnsi="Times New Roman"/>
          <w:sz w:val="28"/>
          <w:szCs w:val="28"/>
        </w:rPr>
        <w:t xml:space="preserve"> (зі змінами)</w:t>
      </w:r>
      <w:r w:rsidRPr="00F6080A">
        <w:rPr>
          <w:rFonts w:ascii="Times New Roman" w:hAnsi="Times New Roman"/>
          <w:sz w:val="28"/>
          <w:szCs w:val="28"/>
        </w:rPr>
        <w:t>.</w:t>
      </w:r>
    </w:p>
    <w:p w:rsidR="000276AD" w:rsidRPr="00F6080A" w:rsidRDefault="000276AD" w:rsidP="00F6080A">
      <w:pPr>
        <w:pStyle w:val="3"/>
        <w:spacing w:after="0"/>
        <w:ind w:firstLine="709"/>
        <w:jc w:val="both"/>
        <w:rPr>
          <w:rFonts w:ascii="Times New Roman" w:hAnsi="Times New Roman"/>
          <w:sz w:val="28"/>
          <w:szCs w:val="28"/>
        </w:rPr>
      </w:pPr>
    </w:p>
    <w:p w:rsidR="000276AD" w:rsidRPr="00F6080A" w:rsidRDefault="000276AD" w:rsidP="00F6080A">
      <w:pPr>
        <w:pStyle w:val="3"/>
        <w:spacing w:after="0"/>
        <w:ind w:firstLine="709"/>
        <w:jc w:val="both"/>
        <w:rPr>
          <w:rFonts w:ascii="Times New Roman" w:hAnsi="Times New Roman"/>
          <w:sz w:val="28"/>
          <w:szCs w:val="28"/>
        </w:rPr>
      </w:pPr>
    </w:p>
    <w:p w:rsidR="000276AD" w:rsidRPr="00F6080A" w:rsidRDefault="00A02D75" w:rsidP="00F6080A">
      <w:pPr>
        <w:pStyle w:val="3"/>
        <w:spacing w:after="0"/>
        <w:ind w:firstLine="709"/>
        <w:jc w:val="both"/>
        <w:rPr>
          <w:rFonts w:ascii="Times New Roman" w:hAnsi="Times New Roman"/>
          <w:sz w:val="28"/>
          <w:szCs w:val="28"/>
        </w:rPr>
      </w:pPr>
      <w:r>
        <w:rPr>
          <w:rFonts w:ascii="Times New Roman" w:hAnsi="Times New Roman"/>
          <w:sz w:val="28"/>
          <w:szCs w:val="28"/>
        </w:rPr>
        <w:t>4</w:t>
      </w:r>
      <w:r w:rsidR="000276AD" w:rsidRPr="00F6080A">
        <w:rPr>
          <w:rFonts w:ascii="Times New Roman" w:hAnsi="Times New Roman"/>
          <w:sz w:val="28"/>
          <w:szCs w:val="28"/>
        </w:rPr>
        <w:t>.</w:t>
      </w:r>
      <w:r w:rsidR="000276AD">
        <w:rPr>
          <w:rFonts w:ascii="Times New Roman" w:hAnsi="Times New Roman"/>
          <w:sz w:val="28"/>
          <w:szCs w:val="28"/>
        </w:rPr>
        <w:t> </w:t>
      </w:r>
      <w:r w:rsidR="000276AD" w:rsidRPr="00F6080A">
        <w:rPr>
          <w:rFonts w:ascii="Times New Roman" w:hAnsi="Times New Roman"/>
          <w:sz w:val="28"/>
          <w:szCs w:val="28"/>
        </w:rPr>
        <w:t>Наказ розіслати згідно з розрахунком розсилки.</w:t>
      </w:r>
    </w:p>
    <w:p w:rsidR="000276AD" w:rsidRDefault="000276AD" w:rsidP="000E4984">
      <w:pPr>
        <w:jc w:val="both"/>
        <w:rPr>
          <w:rFonts w:ascii="Times New Roman" w:hAnsi="Times New Roman"/>
          <w:szCs w:val="28"/>
        </w:rPr>
      </w:pPr>
    </w:p>
    <w:p w:rsidR="000276AD" w:rsidRDefault="000276AD" w:rsidP="000E4984">
      <w:pPr>
        <w:jc w:val="both"/>
        <w:rPr>
          <w:rFonts w:ascii="Times New Roman" w:hAnsi="Times New Roman"/>
          <w:szCs w:val="28"/>
        </w:rPr>
      </w:pPr>
    </w:p>
    <w:p w:rsidR="000276AD" w:rsidRPr="00E668F0" w:rsidRDefault="000276AD" w:rsidP="000E4984">
      <w:pPr>
        <w:jc w:val="both"/>
        <w:rPr>
          <w:rFonts w:ascii="Times New Roman" w:hAnsi="Times New Roman"/>
          <w:szCs w:val="28"/>
        </w:rPr>
      </w:pPr>
    </w:p>
    <w:p w:rsidR="00DD0459" w:rsidRDefault="000276AD" w:rsidP="00F6080A">
      <w:pPr>
        <w:tabs>
          <w:tab w:val="right" w:pos="9639"/>
        </w:tabs>
        <w:rPr>
          <w:szCs w:val="28"/>
        </w:rPr>
      </w:pPr>
      <w:r w:rsidRPr="006A063A">
        <w:rPr>
          <w:szCs w:val="28"/>
        </w:rPr>
        <w:t>Міністр оборони України</w:t>
      </w:r>
    </w:p>
    <w:p w:rsidR="000276AD" w:rsidRDefault="00A02D75" w:rsidP="00836AB7">
      <w:pPr>
        <w:rPr>
          <w:szCs w:val="28"/>
        </w:rPr>
      </w:pPr>
      <w:r>
        <w:rPr>
          <w:szCs w:val="28"/>
        </w:rPr>
        <w:t>г</w:t>
      </w:r>
      <w:r w:rsidR="00DD0459">
        <w:rPr>
          <w:szCs w:val="28"/>
        </w:rPr>
        <w:t>енерал</w:t>
      </w:r>
      <w:r w:rsidR="00E56D76">
        <w:rPr>
          <w:szCs w:val="28"/>
        </w:rPr>
        <w:t xml:space="preserve">   </w:t>
      </w:r>
      <w:r w:rsidR="00DD0459">
        <w:rPr>
          <w:szCs w:val="28"/>
        </w:rPr>
        <w:t>армії України</w:t>
      </w:r>
      <w:r w:rsidR="00E56D76">
        <w:rPr>
          <w:szCs w:val="28"/>
        </w:rPr>
        <w:t xml:space="preserve">                                                            </w:t>
      </w:r>
      <w:r w:rsidR="00DD0459">
        <w:rPr>
          <w:szCs w:val="28"/>
        </w:rPr>
        <w:t>С.Т.ПОЛТОРАК</w:t>
      </w: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Default="00B930A9" w:rsidP="00836AB7">
      <w:pPr>
        <w:rPr>
          <w:szCs w:val="28"/>
        </w:rPr>
      </w:pPr>
    </w:p>
    <w:p w:rsidR="00B930A9" w:rsidRPr="00902101" w:rsidRDefault="00B930A9" w:rsidP="00B930A9">
      <w:pPr>
        <w:pStyle w:val="ab"/>
        <w:shd w:val="clear" w:color="auto" w:fill="FFFFFF"/>
        <w:spacing w:before="0" w:beforeAutospacing="0" w:after="0" w:afterAutospacing="0"/>
        <w:ind w:left="4820"/>
        <w:rPr>
          <w:rStyle w:val="ad"/>
          <w:b w:val="0"/>
          <w:sz w:val="28"/>
          <w:szCs w:val="28"/>
        </w:rPr>
      </w:pPr>
      <w:r w:rsidRPr="00902101">
        <w:rPr>
          <w:rStyle w:val="ad"/>
          <w:sz w:val="28"/>
          <w:szCs w:val="28"/>
        </w:rPr>
        <w:t>ЗАТВЕРДЖЕНО</w:t>
      </w:r>
    </w:p>
    <w:p w:rsidR="00B930A9" w:rsidRPr="00902101" w:rsidRDefault="00B930A9" w:rsidP="00B930A9">
      <w:pPr>
        <w:pStyle w:val="ab"/>
        <w:shd w:val="clear" w:color="auto" w:fill="FFFFFF"/>
        <w:spacing w:before="0" w:beforeAutospacing="0" w:after="0" w:afterAutospacing="0"/>
        <w:ind w:left="4820"/>
        <w:rPr>
          <w:rStyle w:val="ad"/>
          <w:b w:val="0"/>
          <w:sz w:val="28"/>
          <w:szCs w:val="28"/>
        </w:rPr>
      </w:pPr>
      <w:r w:rsidRPr="00902101">
        <w:rPr>
          <w:rStyle w:val="ad"/>
          <w:sz w:val="28"/>
          <w:szCs w:val="28"/>
        </w:rPr>
        <w:lastRenderedPageBreak/>
        <w:t xml:space="preserve">Наказ Міністерства оборони України </w:t>
      </w:r>
    </w:p>
    <w:p w:rsidR="00B930A9" w:rsidRPr="00902101" w:rsidRDefault="00B930A9" w:rsidP="00B930A9">
      <w:pPr>
        <w:pStyle w:val="ab"/>
        <w:shd w:val="clear" w:color="auto" w:fill="FFFFFF"/>
        <w:spacing w:before="0" w:beforeAutospacing="0" w:after="0" w:afterAutospacing="0"/>
        <w:ind w:left="8222"/>
        <w:rPr>
          <w:rStyle w:val="ad"/>
          <w:b w:val="0"/>
          <w:sz w:val="28"/>
          <w:szCs w:val="28"/>
        </w:rPr>
      </w:pPr>
      <w:r w:rsidRPr="00902101">
        <w:rPr>
          <w:rStyle w:val="ad"/>
          <w:sz w:val="28"/>
          <w:szCs w:val="28"/>
        </w:rPr>
        <w:t xml:space="preserve">№ </w:t>
      </w:r>
    </w:p>
    <w:p w:rsidR="00B930A9" w:rsidRPr="00F37A6B" w:rsidRDefault="00B930A9" w:rsidP="00B930A9">
      <w:pPr>
        <w:pStyle w:val="ab"/>
        <w:shd w:val="clear" w:color="auto" w:fill="FFFFFF"/>
        <w:spacing w:before="0" w:beforeAutospacing="0" w:after="0" w:afterAutospacing="0"/>
        <w:ind w:firstLine="709"/>
        <w:jc w:val="center"/>
        <w:rPr>
          <w:rStyle w:val="ad"/>
          <w:b w:val="0"/>
          <w:sz w:val="28"/>
          <w:szCs w:val="28"/>
        </w:rPr>
      </w:pPr>
    </w:p>
    <w:p w:rsidR="00B930A9" w:rsidRDefault="00B930A9" w:rsidP="00B930A9">
      <w:pPr>
        <w:pStyle w:val="ab"/>
        <w:shd w:val="clear" w:color="auto" w:fill="FFFFFF"/>
        <w:spacing w:before="0" w:beforeAutospacing="0" w:after="0" w:afterAutospacing="0"/>
        <w:ind w:firstLine="709"/>
        <w:jc w:val="center"/>
        <w:rPr>
          <w:rStyle w:val="ad"/>
          <w:b w:val="0"/>
          <w:sz w:val="28"/>
          <w:szCs w:val="28"/>
        </w:rPr>
      </w:pPr>
    </w:p>
    <w:p w:rsidR="00B930A9" w:rsidRPr="00902101" w:rsidRDefault="00B930A9" w:rsidP="00B930A9">
      <w:pPr>
        <w:pStyle w:val="ab"/>
        <w:shd w:val="clear" w:color="auto" w:fill="FFFFFF"/>
        <w:spacing w:before="0" w:beforeAutospacing="0" w:after="0" w:afterAutospacing="0"/>
        <w:ind w:firstLine="709"/>
        <w:jc w:val="center"/>
        <w:rPr>
          <w:rStyle w:val="ad"/>
          <w:b w:val="0"/>
          <w:sz w:val="28"/>
          <w:szCs w:val="28"/>
        </w:rPr>
      </w:pPr>
      <w:r w:rsidRPr="00902101">
        <w:rPr>
          <w:rStyle w:val="ad"/>
          <w:sz w:val="28"/>
          <w:szCs w:val="28"/>
        </w:rPr>
        <w:t xml:space="preserve">АНТИКОРУПЦІЙНА ПРОГРАМА </w:t>
      </w:r>
    </w:p>
    <w:p w:rsidR="00B930A9" w:rsidRPr="00902101" w:rsidRDefault="00B930A9" w:rsidP="00B930A9">
      <w:pPr>
        <w:pStyle w:val="ab"/>
        <w:shd w:val="clear" w:color="auto" w:fill="FFFFFF"/>
        <w:spacing w:before="0" w:beforeAutospacing="0" w:after="0" w:afterAutospacing="0"/>
        <w:ind w:firstLine="709"/>
        <w:jc w:val="center"/>
        <w:rPr>
          <w:rStyle w:val="ad"/>
          <w:b w:val="0"/>
          <w:sz w:val="28"/>
          <w:szCs w:val="28"/>
        </w:rPr>
      </w:pPr>
      <w:r w:rsidRPr="00902101">
        <w:rPr>
          <w:rStyle w:val="ad"/>
          <w:sz w:val="28"/>
          <w:szCs w:val="28"/>
        </w:rPr>
        <w:t>Міністерства оборони України на 2017 рік</w:t>
      </w:r>
    </w:p>
    <w:p w:rsidR="00B930A9" w:rsidRPr="00F37A6B" w:rsidRDefault="00B930A9" w:rsidP="00B930A9">
      <w:pPr>
        <w:pStyle w:val="ab"/>
        <w:shd w:val="clear" w:color="auto" w:fill="FFFFFF"/>
        <w:spacing w:before="0" w:beforeAutospacing="0" w:after="0" w:afterAutospacing="0"/>
        <w:ind w:firstLine="709"/>
        <w:jc w:val="center"/>
        <w:rPr>
          <w:sz w:val="28"/>
          <w:szCs w:val="28"/>
        </w:rPr>
      </w:pP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rStyle w:val="ad"/>
          <w:sz w:val="28"/>
          <w:szCs w:val="28"/>
        </w:rPr>
        <w:t>1. Визначення засад загальної відомчої політики щодо запобігання та протидії корупції, заходи з їх реалізації, а також з виконання антикорупційної стратегії та державної антикорупційної програми</w:t>
      </w:r>
    </w:p>
    <w:p w:rsidR="00B930A9" w:rsidRPr="00902101" w:rsidRDefault="00B930A9" w:rsidP="00B930A9">
      <w:pPr>
        <w:ind w:firstLine="709"/>
        <w:jc w:val="center"/>
        <w:rPr>
          <w:sz w:val="16"/>
          <w:szCs w:val="16"/>
        </w:rPr>
      </w:pPr>
    </w:p>
    <w:p w:rsidR="00B930A9" w:rsidRPr="00902101" w:rsidRDefault="00B930A9" w:rsidP="00B930A9">
      <w:pPr>
        <w:ind w:firstLine="720"/>
        <w:jc w:val="both"/>
      </w:pPr>
      <w:r w:rsidRPr="00902101">
        <w:t xml:space="preserve">1.1.Антикорупційну програму Міністерства оборони України на 2017 рік (далі – Антикорупційна програма) розроблено відповідно до: статті 19 Закону України “Про запобігання корупції”, розділу 3 Засад державної антикорупційної політики в Україні (Антикорупційної стратегії) на 2014 – 2017 роки, затверджених Законом України від 14 жовтня 2014 року № 1699-VII, підпункту 113 пункту 4 і підпункту 1 пункту 5 Положення про Міністерство оборони України, затвердженого постановою Кабінету Міністрів України від 26 листопада 2014 року № 671 (у редакції постанови Кабінету Міністрів України </w:t>
      </w:r>
      <w:hyperlink r:id="rId11" w:anchor="n8" w:tgtFrame="_blank" w:history="1">
        <w:r w:rsidRPr="00902101">
          <w:t>від 19 жовтня 2016 року № 730</w:t>
        </w:r>
      </w:hyperlink>
      <w:r w:rsidRPr="00902101">
        <w:t xml:space="preserve">), та на виконання пункту 14 розділу II Державної програми щодо реалізації засад державної антикорупційної політики в Україні (Антикорупційної стратегії) на 2015 – 2017 роки, затвердженої постановою Кабінету Міністрів України від 29 квітня 2015 року № 265, положень Методології оцінювання корупційних ризиків у діяльності органів влади, затвердженої рішенням Національного агентства з питань запобігання корупції (далі – Національне агентство) від 02 грудня 2016 року № 126, зареєстрованим у Міністерстві юстиції України 28 грудня 2016 року за № 1718/29848, Методичних рекомендацій щодо підготовки антикорупційних програм органів влади, затверджених рішенням </w:t>
      </w:r>
      <w:r>
        <w:t>Національного а</w:t>
      </w:r>
      <w:r w:rsidRPr="00902101">
        <w:t>гентства від 19 січня 2017 року № 31.</w:t>
      </w:r>
    </w:p>
    <w:p w:rsidR="00B930A9" w:rsidRPr="00902101" w:rsidRDefault="00B930A9" w:rsidP="00B930A9">
      <w:pPr>
        <w:ind w:firstLine="720"/>
        <w:jc w:val="both"/>
      </w:pPr>
      <w:r w:rsidRPr="00902101">
        <w:t>Засади загальної відомчої політики щодо запобігання та протидії корупції визначаються розпорядчими документами Міністерства оборони України (далі – Міноборони).</w:t>
      </w:r>
    </w:p>
    <w:p w:rsidR="00B930A9" w:rsidRDefault="00B930A9" w:rsidP="00B930A9">
      <w:pPr>
        <w:ind w:firstLine="720"/>
        <w:jc w:val="both"/>
        <w:rPr>
          <w:rStyle w:val="rvts0"/>
        </w:rPr>
      </w:pPr>
    </w:p>
    <w:p w:rsidR="00B930A9" w:rsidRPr="00902101" w:rsidRDefault="00B930A9" w:rsidP="00B930A9">
      <w:pPr>
        <w:ind w:firstLine="720"/>
        <w:jc w:val="both"/>
      </w:pPr>
      <w:r w:rsidRPr="00902101">
        <w:rPr>
          <w:rStyle w:val="rvts0"/>
        </w:rPr>
        <w:t xml:space="preserve">1.2. Антикорупційна діяльність у Міноборони, Генеральному штабі Збройних Сил України, інших органах військового управління, з’єднаннях, військових частинах, вищих військових навчальних закладах, установах та організаціях Збройних Сил України (далі – військові частини), </w:t>
      </w:r>
      <w:r w:rsidRPr="00902101">
        <w:rPr>
          <w:bCs/>
        </w:rPr>
        <w:t xml:space="preserve">підприємств, установ і організацій, які належать до сфери управління </w:t>
      </w:r>
      <w:r w:rsidRPr="00902101">
        <w:rPr>
          <w:rStyle w:val="rvts0"/>
        </w:rPr>
        <w:t>Міноборони(далі – державні підприємства),</w:t>
      </w:r>
      <w:r w:rsidRPr="00902101">
        <w:t>ґрунтується на принципах:</w:t>
      </w:r>
    </w:p>
    <w:p w:rsidR="00B930A9" w:rsidRPr="00902101" w:rsidRDefault="00B930A9" w:rsidP="00B930A9">
      <w:pPr>
        <w:ind w:firstLine="720"/>
        <w:jc w:val="both"/>
      </w:pPr>
      <w:r w:rsidRPr="00902101">
        <w:t>верховенства права;</w:t>
      </w:r>
    </w:p>
    <w:p w:rsidR="00B930A9" w:rsidRPr="00902101" w:rsidRDefault="00B930A9" w:rsidP="00B930A9">
      <w:pPr>
        <w:ind w:firstLine="720"/>
        <w:jc w:val="both"/>
      </w:pPr>
      <w:r w:rsidRPr="00902101">
        <w:t>забезпечення доброчесності;</w:t>
      </w:r>
    </w:p>
    <w:p w:rsidR="00B930A9" w:rsidRPr="00902101" w:rsidRDefault="00B930A9" w:rsidP="00B930A9">
      <w:pPr>
        <w:ind w:firstLine="720"/>
        <w:jc w:val="both"/>
      </w:pPr>
      <w:r w:rsidRPr="00902101">
        <w:t>дотримання прав і свобод людини та громадянина;</w:t>
      </w:r>
    </w:p>
    <w:p w:rsidR="00B930A9" w:rsidRPr="00902101" w:rsidRDefault="00B930A9" w:rsidP="00B930A9">
      <w:pPr>
        <w:ind w:firstLine="720"/>
        <w:jc w:val="both"/>
      </w:pPr>
      <w:r w:rsidRPr="00902101">
        <w:t>безперервності;</w:t>
      </w:r>
    </w:p>
    <w:p w:rsidR="00B930A9" w:rsidRPr="00902101" w:rsidRDefault="00B930A9" w:rsidP="00B930A9">
      <w:pPr>
        <w:ind w:firstLine="720"/>
        <w:jc w:val="both"/>
      </w:pPr>
      <w:r w:rsidRPr="00902101">
        <w:lastRenderedPageBreak/>
        <w:t>формування негативного ставлення до корупції та підтримки осіб, які надають допомогу в запобіганні і протидії корупції;</w:t>
      </w:r>
    </w:p>
    <w:p w:rsidR="00B930A9" w:rsidRPr="00902101" w:rsidRDefault="00B930A9" w:rsidP="00B930A9">
      <w:pPr>
        <w:ind w:firstLine="720"/>
        <w:jc w:val="both"/>
      </w:pPr>
      <w:r w:rsidRPr="00902101">
        <w:t>невідворотності покарання за корупційні або пов’язані з корупцією правопорушення;</w:t>
      </w:r>
    </w:p>
    <w:p w:rsidR="00B930A9" w:rsidRPr="00902101" w:rsidRDefault="00B930A9" w:rsidP="00B930A9">
      <w:pPr>
        <w:ind w:firstLine="720"/>
        <w:jc w:val="both"/>
      </w:pPr>
      <w:r w:rsidRPr="00902101">
        <w:t>ефективності та законності використання бюджетних коштів;</w:t>
      </w:r>
    </w:p>
    <w:p w:rsidR="00B930A9" w:rsidRPr="00902101" w:rsidRDefault="00B930A9" w:rsidP="00B930A9">
      <w:pPr>
        <w:ind w:firstLine="720"/>
        <w:jc w:val="both"/>
      </w:pPr>
      <w:r w:rsidRPr="00902101">
        <w:t>відкритості та прозорості діяльності;</w:t>
      </w:r>
    </w:p>
    <w:p w:rsidR="00B930A9" w:rsidRPr="00902101" w:rsidRDefault="00B930A9" w:rsidP="00B930A9">
      <w:pPr>
        <w:ind w:firstLine="720"/>
        <w:jc w:val="both"/>
      </w:pPr>
      <w:r w:rsidRPr="00902101">
        <w:t>співробітництва з громадськістю в заходах щодо запобігання корупції.</w:t>
      </w:r>
    </w:p>
    <w:p w:rsidR="00B930A9" w:rsidRDefault="00B930A9" w:rsidP="00B930A9">
      <w:pPr>
        <w:ind w:firstLine="720"/>
        <w:jc w:val="both"/>
      </w:pPr>
    </w:p>
    <w:p w:rsidR="00B930A9" w:rsidRPr="00902101" w:rsidRDefault="00B930A9" w:rsidP="00B930A9">
      <w:pPr>
        <w:ind w:firstLine="720"/>
        <w:jc w:val="both"/>
      </w:pPr>
      <w:r w:rsidRPr="00902101">
        <w:t>1.3. Під час визначення заходів з реалізації антикорупційної політики враховуються такі пріоритети антикорупційної діяльності Міноборони:</w:t>
      </w:r>
    </w:p>
    <w:p w:rsidR="00B930A9" w:rsidRPr="00902101" w:rsidRDefault="00B930A9" w:rsidP="00B930A9">
      <w:pPr>
        <w:pStyle w:val="ac"/>
        <w:tabs>
          <w:tab w:val="left" w:pos="900"/>
        </w:tabs>
        <w:spacing w:after="0" w:line="240" w:lineRule="auto"/>
        <w:ind w:left="0" w:firstLine="709"/>
        <w:jc w:val="both"/>
        <w:rPr>
          <w:rFonts w:ascii="Times New Roman" w:hAnsi="Times New Roman"/>
          <w:sz w:val="28"/>
          <w:szCs w:val="28"/>
          <w:lang w:val="uk-UA"/>
        </w:rPr>
      </w:pPr>
      <w:r w:rsidRPr="00902101">
        <w:rPr>
          <w:rFonts w:ascii="Times New Roman" w:hAnsi="Times New Roman"/>
          <w:sz w:val="28"/>
          <w:szCs w:val="28"/>
          <w:lang w:val="uk-UA"/>
        </w:rPr>
        <w:t>відповідність реалізованих антикорупційних заходів Конституції України законодавству України у сфері запобігання корупції та іншим нормативно</w:t>
      </w:r>
      <w:r w:rsidRPr="00902101">
        <w:rPr>
          <w:lang w:val="uk-UA"/>
        </w:rPr>
        <w:t>-</w:t>
      </w:r>
      <w:r w:rsidRPr="00902101">
        <w:rPr>
          <w:rFonts w:ascii="Times New Roman" w:hAnsi="Times New Roman"/>
          <w:sz w:val="28"/>
          <w:szCs w:val="28"/>
          <w:lang w:val="uk-UA"/>
        </w:rPr>
        <w:t>правовим актам;</w:t>
      </w:r>
    </w:p>
    <w:p w:rsidR="00B930A9" w:rsidRPr="00902101" w:rsidRDefault="00B930A9" w:rsidP="00B930A9">
      <w:pPr>
        <w:pStyle w:val="ac"/>
        <w:tabs>
          <w:tab w:val="left" w:pos="900"/>
        </w:tabs>
        <w:spacing w:after="0" w:line="240" w:lineRule="auto"/>
        <w:ind w:left="0" w:firstLine="709"/>
        <w:jc w:val="both"/>
        <w:rPr>
          <w:rFonts w:ascii="Times New Roman" w:hAnsi="Times New Roman"/>
          <w:sz w:val="28"/>
          <w:szCs w:val="28"/>
          <w:lang w:val="uk-UA"/>
        </w:rPr>
      </w:pPr>
      <w:r w:rsidRPr="00902101">
        <w:rPr>
          <w:rFonts w:ascii="Times New Roman" w:hAnsi="Times New Roman"/>
          <w:sz w:val="28"/>
          <w:szCs w:val="28"/>
          <w:lang w:val="uk-UA"/>
        </w:rPr>
        <w:t>необхідність створення надійної системи внутрішнього контролю;</w:t>
      </w:r>
    </w:p>
    <w:p w:rsidR="00B930A9" w:rsidRPr="00902101" w:rsidRDefault="00B930A9" w:rsidP="00B930A9">
      <w:pPr>
        <w:pStyle w:val="ac"/>
        <w:tabs>
          <w:tab w:val="left" w:pos="900"/>
        </w:tabs>
        <w:spacing w:after="0" w:line="240" w:lineRule="auto"/>
        <w:ind w:left="0" w:firstLine="709"/>
        <w:jc w:val="both"/>
        <w:rPr>
          <w:rFonts w:ascii="Times New Roman" w:hAnsi="Times New Roman"/>
          <w:sz w:val="28"/>
          <w:szCs w:val="28"/>
          <w:lang w:val="uk-UA"/>
        </w:rPr>
      </w:pPr>
      <w:r w:rsidRPr="00902101">
        <w:rPr>
          <w:rFonts w:ascii="Times New Roman" w:hAnsi="Times New Roman"/>
          <w:sz w:val="28"/>
          <w:szCs w:val="28"/>
          <w:lang w:val="uk-UA"/>
        </w:rPr>
        <w:t>залучення максимального кола особового складу Збройних Сил України до дотримання принципів доброчесності, додержання  антикорупційних стандартів і процедур;</w:t>
      </w:r>
    </w:p>
    <w:p w:rsidR="00B930A9" w:rsidRPr="00902101" w:rsidRDefault="00B930A9" w:rsidP="00B930A9">
      <w:pPr>
        <w:pStyle w:val="ac"/>
        <w:tabs>
          <w:tab w:val="left" w:pos="900"/>
        </w:tabs>
        <w:spacing w:after="0" w:line="240" w:lineRule="auto"/>
        <w:ind w:left="0" w:firstLine="709"/>
        <w:jc w:val="both"/>
        <w:rPr>
          <w:rFonts w:ascii="Times New Roman" w:hAnsi="Times New Roman"/>
          <w:sz w:val="28"/>
          <w:szCs w:val="28"/>
          <w:lang w:val="uk-UA"/>
        </w:rPr>
      </w:pPr>
      <w:r w:rsidRPr="00902101">
        <w:rPr>
          <w:rFonts w:ascii="Times New Roman" w:hAnsi="Times New Roman"/>
          <w:sz w:val="28"/>
          <w:szCs w:val="28"/>
          <w:lang w:val="uk-UA"/>
        </w:rPr>
        <w:t>невідворотність покарання для персоналу Міноборони та Збройних Сил Україниу разі вчинення ними корупційних та пов’язаних з корупцією правопорушень.</w:t>
      </w:r>
    </w:p>
    <w:p w:rsidR="00B930A9" w:rsidRPr="00902101" w:rsidRDefault="00B930A9" w:rsidP="00B930A9">
      <w:pPr>
        <w:ind w:firstLine="709"/>
        <w:jc w:val="both"/>
      </w:pPr>
      <w:r w:rsidRPr="00902101">
        <w:t>Заходи Антикорупційної програми спираються на результати оцінки корупційних ризиків удіяльності оборонного відомства, аналіз причин, що їх породжують, та умов, що їм сприяють.</w:t>
      </w:r>
    </w:p>
    <w:p w:rsidR="00B930A9" w:rsidRDefault="00B930A9" w:rsidP="00B930A9">
      <w:pPr>
        <w:pStyle w:val="ae"/>
        <w:spacing w:before="0"/>
        <w:ind w:firstLine="709"/>
        <w:jc w:val="both"/>
        <w:rPr>
          <w:rFonts w:ascii="Times New Roman" w:hAnsi="Times New Roman" w:cs="Times New Roman"/>
          <w:sz w:val="28"/>
          <w:szCs w:val="28"/>
        </w:rPr>
      </w:pPr>
    </w:p>
    <w:p w:rsidR="00B930A9" w:rsidRPr="00902101" w:rsidRDefault="00B930A9" w:rsidP="00B930A9">
      <w:pPr>
        <w:pStyle w:val="ae"/>
        <w:spacing w:before="0"/>
        <w:ind w:firstLine="709"/>
        <w:jc w:val="both"/>
        <w:rPr>
          <w:rFonts w:ascii="Times New Roman" w:hAnsi="Times New Roman" w:cs="Times New Roman"/>
          <w:sz w:val="28"/>
          <w:szCs w:val="28"/>
        </w:rPr>
      </w:pPr>
      <w:r w:rsidRPr="00902101">
        <w:rPr>
          <w:rFonts w:ascii="Times New Roman" w:hAnsi="Times New Roman" w:cs="Times New Roman"/>
          <w:sz w:val="28"/>
          <w:szCs w:val="28"/>
        </w:rPr>
        <w:t>1.4. Метою Антикорупційної програми є забезпечення дотримання посадовими і службовими особами Міноборони та Збройних Сил України вимог антикорупційного законодавства, посилення роботи щодо запобігання корупції, подальше впровадження механізмів Ініціативи НАТО з побудови цілісності, прозорості, доброчесності, зниження корупційних ризиків у роботі оборонних інституцій.</w:t>
      </w:r>
    </w:p>
    <w:p w:rsidR="00B930A9" w:rsidRDefault="00B930A9" w:rsidP="00B930A9">
      <w:pPr>
        <w:ind w:firstLine="709"/>
        <w:jc w:val="both"/>
      </w:pPr>
    </w:p>
    <w:p w:rsidR="00B930A9" w:rsidRPr="00902101" w:rsidRDefault="00B930A9" w:rsidP="00B930A9">
      <w:pPr>
        <w:ind w:firstLine="709"/>
        <w:jc w:val="both"/>
      </w:pPr>
      <w:r w:rsidRPr="00902101">
        <w:t>1.5. Антикорупційна програма передбачає:</w:t>
      </w:r>
    </w:p>
    <w:p w:rsidR="00B930A9" w:rsidRPr="00902101" w:rsidRDefault="00B930A9" w:rsidP="00B930A9">
      <w:pPr>
        <w:ind w:firstLine="709"/>
        <w:jc w:val="both"/>
      </w:pPr>
      <w:r w:rsidRPr="00902101">
        <w:t>заходи з виконання Державної програми щодо реалізації засад державної антикорупційної політики в Україні (Антикорупційної стратегії) на 2015 – 2017 роки (</w:t>
      </w:r>
      <w:r w:rsidRPr="00902101">
        <w:rPr>
          <w:bCs/>
        </w:rPr>
        <w:t>додаток 1</w:t>
      </w:r>
      <w:r w:rsidRPr="00902101">
        <w:t>);</w:t>
      </w:r>
    </w:p>
    <w:p w:rsidR="00B930A9" w:rsidRPr="00902101" w:rsidRDefault="00B930A9" w:rsidP="00B930A9">
      <w:pPr>
        <w:ind w:firstLine="709"/>
        <w:jc w:val="both"/>
        <w:rPr>
          <w:spacing w:val="-1"/>
        </w:rPr>
      </w:pPr>
      <w:r w:rsidRPr="00902101">
        <w:t>з</w:t>
      </w:r>
      <w:r w:rsidRPr="00902101">
        <w:rPr>
          <w:shd w:val="clear" w:color="auto" w:fill="FFFFFF"/>
        </w:rPr>
        <w:t>аходи з реалізації загальної відомчої політики щодо запобігання та виявлення корупції в Міністерстві оборони України</w:t>
      </w:r>
      <w:r w:rsidRPr="00902101">
        <w:t>(додаток 2)</w:t>
      </w:r>
      <w:r w:rsidRPr="00902101">
        <w:rPr>
          <w:shd w:val="clear" w:color="auto" w:fill="FFFFFF"/>
        </w:rPr>
        <w:t xml:space="preserve">, які спрямовані на </w:t>
      </w:r>
      <w:r w:rsidRPr="00902101">
        <w:t xml:space="preserve">усунення виявлених корупційних ризиків упроцесі діяльності Міноборони,удосконалення системи </w:t>
      </w:r>
      <w:r w:rsidRPr="00902101">
        <w:rPr>
          <w:spacing w:val="-1"/>
        </w:rPr>
        <w:t>навчання та поширення інформації з метою формування доброчесності, підвищення правової свідомості;</w:t>
      </w:r>
    </w:p>
    <w:p w:rsidR="00B930A9" w:rsidRPr="00902101" w:rsidRDefault="00B930A9" w:rsidP="00B930A9">
      <w:pPr>
        <w:ind w:firstLine="709"/>
        <w:jc w:val="both"/>
      </w:pPr>
      <w:r>
        <w:t xml:space="preserve">звіт за результатами оцінки </w:t>
      </w:r>
      <w:r w:rsidRPr="00902101">
        <w:t>корупційних ризиків у діяльності Міноборони, та визначення заходів щодо їх усунення (додаток 3).</w:t>
      </w:r>
    </w:p>
    <w:p w:rsidR="00B930A9" w:rsidRPr="00902101" w:rsidRDefault="00B930A9" w:rsidP="00B930A9">
      <w:pPr>
        <w:pStyle w:val="ab"/>
        <w:shd w:val="clear" w:color="auto" w:fill="FFFFFF"/>
        <w:spacing w:before="0" w:beforeAutospacing="0" w:after="0" w:afterAutospacing="0"/>
        <w:ind w:firstLine="709"/>
        <w:jc w:val="both"/>
        <w:rPr>
          <w:rStyle w:val="ad"/>
          <w:sz w:val="16"/>
          <w:szCs w:val="16"/>
        </w:rPr>
      </w:pPr>
    </w:p>
    <w:p w:rsidR="00B930A9" w:rsidRPr="00902101" w:rsidRDefault="00B930A9" w:rsidP="00B930A9">
      <w:pPr>
        <w:pStyle w:val="ab"/>
        <w:shd w:val="clear" w:color="auto" w:fill="FFFFFF"/>
        <w:spacing w:before="0" w:beforeAutospacing="0" w:after="0" w:afterAutospacing="0"/>
        <w:ind w:firstLine="709"/>
        <w:jc w:val="both"/>
        <w:rPr>
          <w:rStyle w:val="ad"/>
          <w:b w:val="0"/>
          <w:sz w:val="28"/>
          <w:szCs w:val="28"/>
        </w:rPr>
      </w:pPr>
      <w:r w:rsidRPr="00902101">
        <w:rPr>
          <w:rStyle w:val="ad"/>
          <w:sz w:val="28"/>
          <w:szCs w:val="28"/>
        </w:rPr>
        <w:t>2. Оцінка корупційних ризиків у діяльності, причини, що їх породжують, та умови, що їм сприяють</w:t>
      </w:r>
    </w:p>
    <w:p w:rsidR="00B930A9" w:rsidRPr="00F37A6B" w:rsidRDefault="00B930A9" w:rsidP="00B930A9">
      <w:pPr>
        <w:pStyle w:val="ab"/>
        <w:shd w:val="clear" w:color="auto" w:fill="FFFFFF"/>
        <w:spacing w:before="0" w:beforeAutospacing="0" w:after="0" w:afterAutospacing="0"/>
        <w:ind w:firstLine="709"/>
        <w:jc w:val="both"/>
        <w:rPr>
          <w:rStyle w:val="ad"/>
          <w:b w:val="0"/>
          <w:sz w:val="28"/>
          <w:szCs w:val="28"/>
        </w:rPr>
      </w:pPr>
    </w:p>
    <w:p w:rsidR="00B930A9" w:rsidRPr="00902101" w:rsidRDefault="00B930A9" w:rsidP="00B930A9">
      <w:pPr>
        <w:pStyle w:val="ab"/>
        <w:shd w:val="clear" w:color="auto" w:fill="FFFFFF"/>
        <w:spacing w:before="0" w:beforeAutospacing="0" w:after="0" w:afterAutospacing="0"/>
        <w:ind w:firstLine="709"/>
        <w:jc w:val="both"/>
        <w:rPr>
          <w:rStyle w:val="ad"/>
          <w:b w:val="0"/>
          <w:sz w:val="28"/>
          <w:szCs w:val="28"/>
        </w:rPr>
      </w:pPr>
      <w:r w:rsidRPr="00902101">
        <w:rPr>
          <w:rStyle w:val="ad"/>
          <w:sz w:val="28"/>
          <w:szCs w:val="28"/>
        </w:rPr>
        <w:t>2.1. У Міноборони організовано систему роботи щодо виявлення, аналізу і моніторингу корупційних та фінансово-економічних ризиків.</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rStyle w:val="ad"/>
          <w:sz w:val="28"/>
          <w:szCs w:val="28"/>
        </w:rPr>
        <w:t xml:space="preserve">У рамкахпроведення оборонної реформи в Україні та виконання завдань, визначених Стратегічним оборонним бюлетенем України, введеним в дію Указом Президента України від </w:t>
      </w:r>
      <w:r>
        <w:rPr>
          <w:rStyle w:val="ad"/>
          <w:sz w:val="28"/>
          <w:szCs w:val="28"/>
        </w:rPr>
        <w:t>0</w:t>
      </w:r>
      <w:r w:rsidRPr="00902101">
        <w:rPr>
          <w:rStyle w:val="ad"/>
          <w:sz w:val="28"/>
          <w:szCs w:val="28"/>
        </w:rPr>
        <w:t>6 червня 2016 року № 240/2016,</w:t>
      </w:r>
      <w:r w:rsidRPr="00902101">
        <w:rPr>
          <w:sz w:val="28"/>
          <w:szCs w:val="28"/>
        </w:rPr>
        <w:t>створено Комітет реформ Міністерства оборони України та Збройних Сил України (далі – Комітет). Його структуру, положення та організаційні форми роботи затверджено наказом Міноборони від 20 липня 2016 року № 374.</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З метою виконання оперативної цілі 1.6 Матриці досягнення стратегічних цілей і виконання основних завдань оборонної реформи (додаток 2 до Стратегічного оборонного бюлетеня України) у структурі підгрупи № 1 Комітету реформ діє робоча група № 5 “Підвищення ефективності антикорупційних органів та незалежних контролюючих інституцій” (далі – робоча група), на яку, зокрема, покладено завдання щодо моніторингу стану виконання антикорупційної реформи у сфері оборони та оцінки корупційних ризиків.</w:t>
      </w:r>
    </w:p>
    <w:p w:rsidR="00B930A9" w:rsidRDefault="00B930A9" w:rsidP="00B930A9">
      <w:pPr>
        <w:pStyle w:val="ab"/>
        <w:shd w:val="clear" w:color="auto" w:fill="FFFFFF"/>
        <w:spacing w:before="0" w:beforeAutospacing="0" w:after="0" w:afterAutospacing="0"/>
        <w:ind w:firstLine="709"/>
        <w:jc w:val="both"/>
        <w:rPr>
          <w:sz w:val="28"/>
          <w:szCs w:val="28"/>
        </w:rPr>
      </w:pP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2.2. Оцінка корупційних ризиків здійснюється робочою групою відповідно до Методології оцінювання корупційних ризиків у діяльності органів влади, затвердженої рішенням Національного агентства від 02 грудня 2016 року № 126, зареєстрованим у Міністерстві юстиції України 28 грудня 2016 року за № 1718/29848 (далі – Методологія), та Методичних рекомендацій щодо підготовки антикорупційних програм органів влади,затверджених рішенням Національного агентства від 19 січня 2017 року № 31.</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Робочою групою спільно з уповноваженим підрозділом з питань запобігання та виявлення корупції Міноборони було проведено ідентифікацію ризиків шляхом дослідження зовнішнього та внутрішнього середовища діяльності Міноборони на предмет виявлення чинників корупційних ризиків, запропоновано заходи щодо їх усунення та складено звіт за результатами цієї роботи.</w:t>
      </w:r>
    </w:p>
    <w:p w:rsidR="00B930A9" w:rsidRDefault="00B930A9" w:rsidP="00B930A9">
      <w:pPr>
        <w:pStyle w:val="ab"/>
        <w:shd w:val="clear" w:color="auto" w:fill="FFFFFF"/>
        <w:spacing w:before="0" w:beforeAutospacing="0" w:after="0" w:afterAutospacing="0"/>
        <w:ind w:firstLine="709"/>
        <w:jc w:val="both"/>
        <w:rPr>
          <w:sz w:val="28"/>
          <w:szCs w:val="28"/>
        </w:rPr>
      </w:pP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2.3. З метою виявлення найбільш вразливих до корупції процесів, які мають місце під час виконання особами, уповноваженими на виконання функцій держави, своїх обов’язків, причин та умов їх виникнення, використовувалися такі інструменти, як:</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1) проведення внутрішніх щорічних соціологічних досліджень стану запобігання корупції в Міноборони та Збройних Силах України;</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 xml:space="preserve">2) використання матеріалів, пропозицій і рекомендацій за результатами проведення зовнішніх досліджень і аудитів,проведених неурядовими та міжнародними організаціями; </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lastRenderedPageBreak/>
        <w:t>3) аналіз результатів перевірок Рахункової палати України, Національного агентства та інших державних органів;</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4) вивчення оперативного обліку корупційних правопорушень та щомісячних звітів Міністерства внутрішніх справ України щодо стану протидії корупції;</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5) вивчення матеріалів службових розслідувань, результатів перевірок;</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6) зустрічі з незалежними експертами та представниками громадськості, Громадською радою при Міністерстві оборони України, Ради волонтерів при Міністерстві оборони України, Комунікаційної компанії “СтратКом Україна”;</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 xml:space="preserve">7) аналіз та перевірка звернень громадян, зокрема анонімних, матеріалів у засобах масової інформації, Інтернеті, повідомлень </w:t>
      </w:r>
      <w:r>
        <w:rPr>
          <w:sz w:val="28"/>
          <w:szCs w:val="28"/>
        </w:rPr>
        <w:t>за</w:t>
      </w:r>
      <w:r w:rsidRPr="00902101">
        <w:rPr>
          <w:sz w:val="28"/>
          <w:szCs w:val="28"/>
        </w:rPr>
        <w:t xml:space="preserve"> телефона</w:t>
      </w:r>
      <w:r>
        <w:rPr>
          <w:sz w:val="28"/>
          <w:szCs w:val="28"/>
        </w:rPr>
        <w:t>ми</w:t>
      </w:r>
      <w:r w:rsidRPr="00902101">
        <w:rPr>
          <w:sz w:val="28"/>
          <w:szCs w:val="28"/>
        </w:rPr>
        <w:t xml:space="preserve"> “гарячої лінії”;</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8) вивчення міжнародного досвіду щодо вирішення проблем зниження корупції у сфері безпеки і оборони тощо.</w:t>
      </w:r>
    </w:p>
    <w:p w:rsidR="00B930A9" w:rsidRPr="00F37A6B" w:rsidRDefault="00B930A9" w:rsidP="00B930A9">
      <w:pPr>
        <w:pStyle w:val="ab"/>
        <w:shd w:val="clear" w:color="auto" w:fill="FFFFFF"/>
        <w:spacing w:before="0" w:beforeAutospacing="0" w:after="0" w:afterAutospacing="0"/>
        <w:ind w:firstLine="709"/>
        <w:jc w:val="both"/>
        <w:rPr>
          <w:rStyle w:val="ad"/>
          <w:sz w:val="28"/>
          <w:szCs w:val="28"/>
        </w:rPr>
      </w:pPr>
    </w:p>
    <w:p w:rsidR="00B930A9" w:rsidRPr="00902101" w:rsidRDefault="00B930A9" w:rsidP="00B930A9">
      <w:pPr>
        <w:pStyle w:val="ab"/>
        <w:shd w:val="clear" w:color="auto" w:fill="FFFFFF"/>
        <w:spacing w:before="0" w:beforeAutospacing="0" w:after="0" w:afterAutospacing="0"/>
        <w:ind w:firstLine="709"/>
        <w:jc w:val="both"/>
        <w:rPr>
          <w:b/>
          <w:sz w:val="28"/>
          <w:szCs w:val="28"/>
        </w:rPr>
      </w:pPr>
      <w:r w:rsidRPr="00902101">
        <w:rPr>
          <w:rStyle w:val="ad"/>
          <w:sz w:val="28"/>
          <w:szCs w:val="28"/>
        </w:rPr>
        <w:t>3. Заходи щодо усунення виявлених корупційних ризиків</w:t>
      </w:r>
    </w:p>
    <w:p w:rsidR="00B930A9" w:rsidRPr="00F37A6B" w:rsidRDefault="00B930A9" w:rsidP="00B930A9">
      <w:pPr>
        <w:pStyle w:val="ab"/>
        <w:shd w:val="clear" w:color="auto" w:fill="FFFFFF"/>
        <w:spacing w:before="0" w:beforeAutospacing="0" w:after="0" w:afterAutospacing="0"/>
        <w:ind w:firstLine="709"/>
        <w:jc w:val="both"/>
        <w:rPr>
          <w:sz w:val="28"/>
          <w:szCs w:val="28"/>
        </w:rPr>
      </w:pP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На основі проведеної оцінки ризиків та їх аналізу передбачено заходи щодо усунення виявлених корупційних ризиків Міноборони, визначено відповідальних за їх виконання, строки та необхідні ресурси.</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Проведення антикорупційних заходів спрямовано на:</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1) удосконалення нормативно-правової бази діяльності структурних підрозділів Міноборони та органів військового управління шляхом підвищення якості проведення антикорупційної експертизи проектів та прийнятих актів;</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2) зменшення можливості для корупційних проявів у сфері державних закупівель, використання земель оборони, будівництва та розподілу житла, медичного та тилового забезпечення, прийняття кадрових рішень, виконання адміністративних процедур, використання бюджетних коштів, експлуатації фондів, діяльності державних підприємств;</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4) зменшення дискреційних повноважень посадових осіб, створення умов для їх використання винятково на користь державних інтересів;</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5) впровадження механізму попередження, виявлення та врегулювання конфлікту інтересів, забезпечення дотримання обмежень і заборон,установлених Законом України “Про запобігання корупції”;</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6) забезпечення та розширення переліку та потужностей засобів для отримання повідомлень про порушення антикорупційного законодавства, активізація роботи з викривачами;</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7) підвищення прозорості та підзвітності у виконанні бюджетних програм та закупівлях;</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8) забезпечення публічності процесу підготовки проектів нормативно-правових актів та умов для громадського контролю;</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lastRenderedPageBreak/>
        <w:t>9) удосконалення структури та спроможностей антикорупційних підрозділів, підвищення рівня підготовки визначених уповноважених осіб з питань запобігання та виявлення корупції.</w:t>
      </w:r>
    </w:p>
    <w:p w:rsidR="00B930A9" w:rsidRPr="00F37A6B" w:rsidRDefault="00B930A9" w:rsidP="00B930A9">
      <w:pPr>
        <w:pStyle w:val="ab"/>
        <w:shd w:val="clear" w:color="auto" w:fill="FFFFFF"/>
        <w:spacing w:before="0" w:beforeAutospacing="0" w:after="0" w:afterAutospacing="0"/>
        <w:ind w:firstLine="709"/>
        <w:jc w:val="both"/>
        <w:rPr>
          <w:sz w:val="28"/>
          <w:szCs w:val="28"/>
        </w:rPr>
      </w:pPr>
      <w:r w:rsidRPr="00F37A6B">
        <w:rPr>
          <w:sz w:val="28"/>
          <w:szCs w:val="28"/>
        </w:rPr>
        <w:t> </w:t>
      </w:r>
    </w:p>
    <w:p w:rsidR="00B930A9" w:rsidRPr="00902101" w:rsidRDefault="00B930A9" w:rsidP="00B930A9">
      <w:pPr>
        <w:pStyle w:val="ab"/>
        <w:shd w:val="clear" w:color="auto" w:fill="FFFFFF"/>
        <w:spacing w:before="0" w:beforeAutospacing="0" w:after="0" w:afterAutospacing="0"/>
        <w:ind w:firstLine="709"/>
        <w:jc w:val="both"/>
        <w:rPr>
          <w:rStyle w:val="ad"/>
          <w:b w:val="0"/>
          <w:sz w:val="28"/>
          <w:szCs w:val="28"/>
        </w:rPr>
      </w:pPr>
      <w:r w:rsidRPr="00902101">
        <w:rPr>
          <w:rStyle w:val="ad"/>
          <w:sz w:val="28"/>
          <w:szCs w:val="28"/>
        </w:rPr>
        <w:t>4. Навчання та заходи з поширення інформації</w:t>
      </w:r>
    </w:p>
    <w:p w:rsidR="00B930A9" w:rsidRPr="00F37A6B" w:rsidRDefault="00B930A9" w:rsidP="00B930A9">
      <w:pPr>
        <w:pStyle w:val="ab"/>
        <w:shd w:val="clear" w:color="auto" w:fill="FFFFFF"/>
        <w:spacing w:before="0" w:beforeAutospacing="0" w:after="0" w:afterAutospacing="0"/>
        <w:ind w:firstLine="709"/>
        <w:jc w:val="both"/>
        <w:rPr>
          <w:b/>
          <w:sz w:val="28"/>
          <w:szCs w:val="28"/>
        </w:rPr>
      </w:pPr>
    </w:p>
    <w:p w:rsidR="00B930A9" w:rsidRPr="00902101" w:rsidRDefault="00B930A9" w:rsidP="00B930A9">
      <w:pPr>
        <w:ind w:firstLine="709"/>
        <w:jc w:val="both"/>
      </w:pPr>
      <w:r w:rsidRPr="00902101">
        <w:t>З метою формування доброчесності, підвищення правової свідомості та поінформованості особового складу заплановано проведення низки заходівз перепідготовки та підвищення кваліфікації з питань, пов’язаних із запобіганням корупції, а саме:</w:t>
      </w:r>
    </w:p>
    <w:p w:rsidR="00B930A9" w:rsidRPr="00902101" w:rsidRDefault="00B930A9" w:rsidP="00B930A9">
      <w:pPr>
        <w:ind w:firstLine="709"/>
        <w:jc w:val="both"/>
      </w:pPr>
      <w:r w:rsidRPr="00902101">
        <w:t xml:space="preserve">1) проведення різного виду (стаціонарних та мобільних) курсів з питань запобігання корупції </w:t>
      </w:r>
      <w:r>
        <w:t>у</w:t>
      </w:r>
      <w:r w:rsidRPr="00902101">
        <w:t xml:space="preserve"> сфері оборони при Національному університеті оборони України імені Івана Черняховського (далі – НУОУ) за навчальною програмою міжнародної неурядової організації “Transparenc</w:t>
      </w:r>
      <w:r w:rsidRPr="00902101">
        <w:rPr>
          <w:lang w:val="en-US"/>
        </w:rPr>
        <w:t>y</w:t>
      </w:r>
      <w:r w:rsidRPr="00902101">
        <w:t>International” та за сприяння Міністерства оборони Великої Британії;</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2) проведення семінарів, тренінгів, круглих столів з питань запобігання корупції, електронного декларування, запобігання та врегулювання конфлікту інтересів та організації роботи з повідомленнями викривачів про вчинення корупційних дій;</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3) проведення інформаційних, просвітних заходів та надання консультацій з метою роз’яснення вимог антикорупційного законодавства, можливостей повідомлення про корупцію та поняття конфлікту інтересів і пов’язаних з ним наслідків.</w:t>
      </w:r>
    </w:p>
    <w:p w:rsidR="00B930A9" w:rsidRPr="00F37A6B" w:rsidRDefault="00B930A9" w:rsidP="00B930A9">
      <w:pPr>
        <w:pStyle w:val="ab"/>
        <w:shd w:val="clear" w:color="auto" w:fill="FFFFFF"/>
        <w:spacing w:before="0" w:beforeAutospacing="0" w:after="0" w:afterAutospacing="0"/>
        <w:ind w:firstLine="709"/>
        <w:jc w:val="both"/>
        <w:rPr>
          <w:sz w:val="28"/>
          <w:szCs w:val="28"/>
        </w:rPr>
      </w:pPr>
      <w:r w:rsidRPr="00F37A6B">
        <w:rPr>
          <w:sz w:val="28"/>
          <w:szCs w:val="28"/>
        </w:rPr>
        <w:t> </w:t>
      </w: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rStyle w:val="ad"/>
          <w:sz w:val="28"/>
          <w:szCs w:val="28"/>
        </w:rPr>
        <w:t>5. Процедури щодо моніторингу, оцінки виконання та періодичного перегляду програми</w:t>
      </w:r>
    </w:p>
    <w:p w:rsidR="00B930A9" w:rsidRPr="00F37A6B" w:rsidRDefault="00B930A9" w:rsidP="00B930A9">
      <w:pPr>
        <w:pStyle w:val="ab"/>
        <w:shd w:val="clear" w:color="auto" w:fill="FFFFFF"/>
        <w:spacing w:before="0" w:beforeAutospacing="0" w:after="0" w:afterAutospacing="0"/>
        <w:ind w:firstLine="709"/>
        <w:jc w:val="both"/>
        <w:rPr>
          <w:sz w:val="28"/>
          <w:szCs w:val="28"/>
        </w:rPr>
      </w:pPr>
    </w:p>
    <w:p w:rsidR="00B930A9" w:rsidRPr="00902101" w:rsidRDefault="00B930A9" w:rsidP="00B930A9">
      <w:pPr>
        <w:pStyle w:val="ab"/>
        <w:shd w:val="clear" w:color="auto" w:fill="FFFFFF"/>
        <w:spacing w:before="0" w:beforeAutospacing="0" w:after="0" w:afterAutospacing="0"/>
        <w:ind w:firstLine="709"/>
        <w:jc w:val="both"/>
        <w:rPr>
          <w:sz w:val="28"/>
          <w:szCs w:val="28"/>
        </w:rPr>
      </w:pPr>
      <w:r w:rsidRPr="00902101">
        <w:rPr>
          <w:sz w:val="28"/>
          <w:szCs w:val="28"/>
        </w:rPr>
        <w:t>5.1 З метою організації належного моніторингу виконання цієї програми та її перглядуВідділом з питань запобігання та виявлення корупції Міністерства оборони України спільно з робочою групою та Експертним антикорупційним консультативно-дорадчим комітетом буде проводитися щоквартальний моніторинг з оцінкою результатів здійснення заходів та підготовкою звіту, який направлятиметься керівництву Міноборони для прийняття рішення про необхідність перегляду та (або) внесення змін до програми. Усі зміни будуть погоджуватися з Національним агентством.</w:t>
      </w:r>
    </w:p>
    <w:p w:rsidR="00B930A9" w:rsidRDefault="00B930A9" w:rsidP="00B930A9">
      <w:pPr>
        <w:pStyle w:val="ab"/>
        <w:spacing w:before="0" w:beforeAutospacing="0" w:after="0" w:afterAutospacing="0"/>
        <w:ind w:firstLine="709"/>
        <w:jc w:val="both"/>
        <w:rPr>
          <w:sz w:val="28"/>
          <w:szCs w:val="28"/>
        </w:rPr>
      </w:pPr>
    </w:p>
    <w:p w:rsidR="00B930A9" w:rsidRPr="00902101" w:rsidRDefault="00B930A9" w:rsidP="00B930A9">
      <w:pPr>
        <w:pStyle w:val="ab"/>
        <w:spacing w:before="0" w:beforeAutospacing="0" w:after="0" w:afterAutospacing="0"/>
        <w:ind w:firstLine="709"/>
        <w:jc w:val="both"/>
        <w:rPr>
          <w:sz w:val="28"/>
          <w:szCs w:val="28"/>
        </w:rPr>
      </w:pPr>
      <w:r w:rsidRPr="00902101">
        <w:rPr>
          <w:sz w:val="28"/>
          <w:szCs w:val="28"/>
        </w:rPr>
        <w:t>5.2. Моніторинг виконання певних положень програми здійснюється в рамках Урядової громадської ініціативи “Разом проти корупції” за інструментами, визначеними розпорядженням Кабінету Міністрів України від 05 жовтня 2016 року № 803-р “Деякі питання запобігання корупції в міністерствах, інших центральних органах виконавчої влади”.</w:t>
      </w:r>
    </w:p>
    <w:p w:rsidR="00B930A9" w:rsidRDefault="00B930A9" w:rsidP="00B930A9">
      <w:pPr>
        <w:pStyle w:val="ab"/>
        <w:spacing w:before="0" w:beforeAutospacing="0" w:after="0" w:afterAutospacing="0"/>
        <w:ind w:firstLine="709"/>
        <w:jc w:val="both"/>
        <w:rPr>
          <w:sz w:val="28"/>
          <w:szCs w:val="28"/>
        </w:rPr>
      </w:pPr>
    </w:p>
    <w:p w:rsidR="00B930A9" w:rsidRDefault="00B930A9" w:rsidP="00B930A9">
      <w:pPr>
        <w:pStyle w:val="ab"/>
        <w:spacing w:before="0" w:beforeAutospacing="0" w:after="0" w:afterAutospacing="0"/>
        <w:ind w:firstLine="709"/>
        <w:jc w:val="both"/>
        <w:rPr>
          <w:sz w:val="28"/>
          <w:szCs w:val="28"/>
        </w:rPr>
      </w:pPr>
    </w:p>
    <w:p w:rsidR="00B930A9" w:rsidRPr="00902101" w:rsidRDefault="00B930A9" w:rsidP="00B930A9">
      <w:pPr>
        <w:pStyle w:val="ab"/>
        <w:spacing w:before="0" w:beforeAutospacing="0" w:after="0" w:afterAutospacing="0"/>
        <w:ind w:firstLine="709"/>
        <w:jc w:val="both"/>
        <w:rPr>
          <w:sz w:val="28"/>
          <w:szCs w:val="28"/>
        </w:rPr>
      </w:pPr>
      <w:r w:rsidRPr="00902101">
        <w:rPr>
          <w:sz w:val="28"/>
          <w:szCs w:val="28"/>
        </w:rPr>
        <w:lastRenderedPageBreak/>
        <w:t>5.3. Антикорупційна програма може переглядатися в разі ідентифікації нових корупційних ризиків, внесення змін до законодавства або в разі висловлення Національним агентством обов’язкових до розгляду пропозицій.</w:t>
      </w:r>
    </w:p>
    <w:p w:rsidR="00B930A9" w:rsidRPr="00F37A6B" w:rsidRDefault="00B930A9" w:rsidP="00B930A9">
      <w:pPr>
        <w:pStyle w:val="ab"/>
        <w:spacing w:before="0" w:beforeAutospacing="0" w:after="0" w:afterAutospacing="0"/>
        <w:ind w:firstLine="709"/>
        <w:jc w:val="center"/>
        <w:rPr>
          <w:sz w:val="28"/>
          <w:szCs w:val="28"/>
        </w:rPr>
      </w:pPr>
    </w:p>
    <w:p w:rsidR="00B930A9" w:rsidRDefault="00B930A9" w:rsidP="00B930A9">
      <w:pPr>
        <w:ind w:firstLine="709"/>
        <w:jc w:val="both"/>
      </w:pPr>
      <w:r w:rsidRPr="00902101">
        <w:t>6. Обсяги та джерела фінансування</w:t>
      </w:r>
    </w:p>
    <w:p w:rsidR="00B930A9" w:rsidRPr="00F37A6B" w:rsidRDefault="00B930A9" w:rsidP="00B930A9">
      <w:pPr>
        <w:ind w:firstLine="709"/>
        <w:jc w:val="both"/>
      </w:pPr>
    </w:p>
    <w:p w:rsidR="00B930A9" w:rsidRPr="00902101" w:rsidRDefault="00B930A9" w:rsidP="00B930A9">
      <w:pPr>
        <w:ind w:firstLine="567"/>
        <w:jc w:val="both"/>
      </w:pPr>
      <w:r w:rsidRPr="00902101">
        <w:t>Фінансування Антикорупційної програми здійснюється за рахунок коштів державного бюджету в межах видатків, передбачених на утримання Міноборони, а також інших джерел, зокрема міжнародної допомоги.</w:t>
      </w:r>
    </w:p>
    <w:p w:rsidR="00B930A9" w:rsidRPr="00902101" w:rsidRDefault="00B930A9" w:rsidP="00B930A9">
      <w:pPr>
        <w:ind w:firstLine="567"/>
        <w:jc w:val="both"/>
      </w:pPr>
    </w:p>
    <w:p w:rsidR="00B930A9" w:rsidRPr="00902101" w:rsidRDefault="00B930A9" w:rsidP="00B930A9">
      <w:pPr>
        <w:ind w:firstLine="567"/>
        <w:jc w:val="both"/>
      </w:pPr>
    </w:p>
    <w:p w:rsidR="00B930A9" w:rsidRPr="00902101" w:rsidRDefault="00B930A9" w:rsidP="00B930A9">
      <w:pPr>
        <w:jc w:val="both"/>
      </w:pPr>
      <w:r w:rsidRPr="00902101">
        <w:t xml:space="preserve">Начальник Відділу з питань </w:t>
      </w:r>
    </w:p>
    <w:p w:rsidR="00B930A9" w:rsidRPr="00902101" w:rsidRDefault="00B930A9" w:rsidP="00B930A9">
      <w:pPr>
        <w:jc w:val="both"/>
      </w:pPr>
      <w:r w:rsidRPr="00902101">
        <w:t xml:space="preserve">запобігання та виявлення корупції </w:t>
      </w:r>
    </w:p>
    <w:p w:rsidR="00B930A9" w:rsidRPr="00902101" w:rsidRDefault="00B930A9" w:rsidP="00B930A9">
      <w:pPr>
        <w:jc w:val="both"/>
      </w:pPr>
      <w:r w:rsidRPr="00902101">
        <w:t xml:space="preserve">Міністерства оборони України </w:t>
      </w:r>
    </w:p>
    <w:p w:rsidR="001A1AE0" w:rsidRDefault="00B930A9" w:rsidP="00B930A9">
      <w:r w:rsidRPr="00902101">
        <w:t>полковник юстиції                                                                        В.А.ПРИЙМА</w:t>
      </w:r>
      <w:r>
        <w:t>К</w:t>
      </w:r>
    </w:p>
    <w:p w:rsidR="001A1AE0" w:rsidRDefault="001A1AE0" w:rsidP="00B930A9"/>
    <w:sectPr w:rsidR="001A1AE0" w:rsidSect="00A02D75">
      <w:headerReference w:type="even" r:id="rId12"/>
      <w:headerReference w:type="default" r:id="rId13"/>
      <w:pgSz w:w="11906" w:h="16838"/>
      <w:pgMar w:top="1134" w:right="567" w:bottom="1134" w:left="204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98F" w:rsidRDefault="000A798F">
      <w:r>
        <w:separator/>
      </w:r>
    </w:p>
  </w:endnote>
  <w:endnote w:type="continuationSeparator" w:id="0">
    <w:p w:rsidR="000A798F" w:rsidRDefault="000A7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98F" w:rsidRDefault="000A798F">
      <w:r>
        <w:separator/>
      </w:r>
    </w:p>
  </w:footnote>
  <w:footnote w:type="continuationSeparator" w:id="0">
    <w:p w:rsidR="000A798F" w:rsidRDefault="000A79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AD" w:rsidRDefault="0041236D" w:rsidP="001A6E2B">
    <w:pPr>
      <w:pStyle w:val="a8"/>
      <w:framePr w:wrap="around" w:vAnchor="text" w:hAnchor="margin" w:xAlign="center" w:y="1"/>
      <w:rPr>
        <w:rStyle w:val="aa"/>
      </w:rPr>
    </w:pPr>
    <w:r>
      <w:rPr>
        <w:rStyle w:val="aa"/>
      </w:rPr>
      <w:fldChar w:fldCharType="begin"/>
    </w:r>
    <w:r w:rsidR="000276AD">
      <w:rPr>
        <w:rStyle w:val="aa"/>
      </w:rPr>
      <w:instrText xml:space="preserve">PAGE  </w:instrText>
    </w:r>
    <w:r>
      <w:rPr>
        <w:rStyle w:val="aa"/>
      </w:rPr>
      <w:fldChar w:fldCharType="end"/>
    </w:r>
  </w:p>
  <w:p w:rsidR="000276AD" w:rsidRDefault="000276A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AD" w:rsidRDefault="0041236D" w:rsidP="00F6080A">
    <w:pPr>
      <w:pStyle w:val="a8"/>
      <w:framePr w:wrap="around" w:vAnchor="text" w:hAnchor="margin" w:xAlign="center" w:y="1"/>
      <w:tabs>
        <w:tab w:val="clear" w:pos="4677"/>
      </w:tabs>
      <w:rPr>
        <w:rStyle w:val="aa"/>
      </w:rPr>
    </w:pPr>
    <w:r>
      <w:rPr>
        <w:rStyle w:val="aa"/>
      </w:rPr>
      <w:fldChar w:fldCharType="begin"/>
    </w:r>
    <w:r w:rsidR="000276AD">
      <w:rPr>
        <w:rStyle w:val="aa"/>
      </w:rPr>
      <w:instrText xml:space="preserve">PAGE  </w:instrText>
    </w:r>
    <w:r>
      <w:rPr>
        <w:rStyle w:val="aa"/>
      </w:rPr>
      <w:fldChar w:fldCharType="separate"/>
    </w:r>
    <w:r w:rsidR="008F101F">
      <w:rPr>
        <w:rStyle w:val="aa"/>
        <w:noProof/>
      </w:rPr>
      <w:t>3</w:t>
    </w:r>
    <w:r>
      <w:rPr>
        <w:rStyle w:val="aa"/>
      </w:rPr>
      <w:fldChar w:fldCharType="end"/>
    </w:r>
  </w:p>
  <w:p w:rsidR="000276AD" w:rsidRDefault="000276AD" w:rsidP="00F6080A">
    <w:pPr>
      <w:pStyle w:val="a8"/>
      <w:jc w:val="center"/>
    </w:pPr>
  </w:p>
  <w:p w:rsidR="00836AB7" w:rsidRDefault="00836AB7" w:rsidP="00F6080A">
    <w:pPr>
      <w:pStyle w:val="a8"/>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9"/>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F7892"/>
    <w:rsid w:val="000276AD"/>
    <w:rsid w:val="0005666F"/>
    <w:rsid w:val="000A798F"/>
    <w:rsid w:val="000E2796"/>
    <w:rsid w:val="000E4984"/>
    <w:rsid w:val="00107F5F"/>
    <w:rsid w:val="001A1AE0"/>
    <w:rsid w:val="001A6E2B"/>
    <w:rsid w:val="001D0C9C"/>
    <w:rsid w:val="001D4CD9"/>
    <w:rsid w:val="001D790E"/>
    <w:rsid w:val="001E5002"/>
    <w:rsid w:val="002C2054"/>
    <w:rsid w:val="003121FA"/>
    <w:rsid w:val="0041236D"/>
    <w:rsid w:val="00493C9D"/>
    <w:rsid w:val="004B377A"/>
    <w:rsid w:val="00604656"/>
    <w:rsid w:val="00657727"/>
    <w:rsid w:val="006A063A"/>
    <w:rsid w:val="006E3528"/>
    <w:rsid w:val="006E62AF"/>
    <w:rsid w:val="0072404B"/>
    <w:rsid w:val="007B3DF4"/>
    <w:rsid w:val="007F7892"/>
    <w:rsid w:val="00801641"/>
    <w:rsid w:val="008333A9"/>
    <w:rsid w:val="00836AB7"/>
    <w:rsid w:val="00854F2E"/>
    <w:rsid w:val="008A2B81"/>
    <w:rsid w:val="008A5EFA"/>
    <w:rsid w:val="008F101F"/>
    <w:rsid w:val="009718B8"/>
    <w:rsid w:val="00983DA4"/>
    <w:rsid w:val="00A01E81"/>
    <w:rsid w:val="00A02D75"/>
    <w:rsid w:val="00A6395E"/>
    <w:rsid w:val="00A73D38"/>
    <w:rsid w:val="00A9292C"/>
    <w:rsid w:val="00AF7F57"/>
    <w:rsid w:val="00B5689C"/>
    <w:rsid w:val="00B65515"/>
    <w:rsid w:val="00B930A9"/>
    <w:rsid w:val="00BE2EC7"/>
    <w:rsid w:val="00BF22FB"/>
    <w:rsid w:val="00DD0459"/>
    <w:rsid w:val="00E36B44"/>
    <w:rsid w:val="00E56D76"/>
    <w:rsid w:val="00E668F0"/>
    <w:rsid w:val="00EC5974"/>
    <w:rsid w:val="00EF04D0"/>
    <w:rsid w:val="00F25E10"/>
    <w:rsid w:val="00F6080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0669B5-9C3F-47CF-A9C7-2B562773B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984"/>
    <w:rPr>
      <w:rFonts w:ascii="Times New Roman CYR" w:hAnsi="Times New Roman CYR"/>
      <w:sz w:val="28"/>
      <w:lang w:eastAsia="ru-RU"/>
    </w:rPr>
  </w:style>
  <w:style w:type="paragraph" w:styleId="2">
    <w:name w:val="heading 2"/>
    <w:basedOn w:val="a"/>
    <w:next w:val="a"/>
    <w:link w:val="20"/>
    <w:uiPriority w:val="99"/>
    <w:qFormat/>
    <w:rsid w:val="000E4984"/>
    <w:pPr>
      <w:keepNext/>
      <w:spacing w:before="240" w:after="60"/>
      <w:outlineLvl w:val="1"/>
    </w:pPr>
    <w:rPr>
      <w:rFonts w:ascii="Arial" w:hAnsi="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0E4984"/>
    <w:rPr>
      <w:rFonts w:ascii="Arial" w:eastAsia="Times New Roman" w:hAnsi="Arial" w:cs="Times New Roman"/>
      <w:b/>
      <w:bCs/>
      <w:i/>
      <w:iCs/>
      <w:sz w:val="28"/>
      <w:szCs w:val="28"/>
      <w:lang w:val="uk-UA" w:eastAsia="ru-RU"/>
    </w:rPr>
  </w:style>
  <w:style w:type="paragraph" w:styleId="3">
    <w:name w:val="Body Text 3"/>
    <w:basedOn w:val="a"/>
    <w:link w:val="30"/>
    <w:uiPriority w:val="99"/>
    <w:rsid w:val="000E4984"/>
    <w:pPr>
      <w:spacing w:after="120"/>
    </w:pPr>
    <w:rPr>
      <w:sz w:val="16"/>
      <w:szCs w:val="16"/>
    </w:rPr>
  </w:style>
  <w:style w:type="character" w:customStyle="1" w:styleId="30">
    <w:name w:val="Основной текст 3 Знак"/>
    <w:link w:val="3"/>
    <w:uiPriority w:val="99"/>
    <w:locked/>
    <w:rsid w:val="000E4984"/>
    <w:rPr>
      <w:rFonts w:ascii="Times New Roman CYR" w:eastAsia="Times New Roman" w:hAnsi="Times New Roman CYR" w:cs="Times New Roman"/>
      <w:sz w:val="16"/>
      <w:szCs w:val="16"/>
      <w:lang w:val="uk-UA" w:eastAsia="ru-RU"/>
    </w:rPr>
  </w:style>
  <w:style w:type="paragraph" w:styleId="a3">
    <w:name w:val="footer"/>
    <w:basedOn w:val="a"/>
    <w:link w:val="a4"/>
    <w:uiPriority w:val="99"/>
    <w:rsid w:val="00A01E81"/>
    <w:pPr>
      <w:tabs>
        <w:tab w:val="center" w:pos="4677"/>
        <w:tab w:val="right" w:pos="9355"/>
      </w:tabs>
    </w:pPr>
  </w:style>
  <w:style w:type="character" w:customStyle="1" w:styleId="a4">
    <w:name w:val="Нижний колонтитул Знак"/>
    <w:link w:val="a3"/>
    <w:uiPriority w:val="99"/>
    <w:locked/>
    <w:rsid w:val="00A01E81"/>
    <w:rPr>
      <w:rFonts w:ascii="Times New Roman CYR" w:eastAsia="Times New Roman" w:hAnsi="Times New Roman CYR" w:cs="Times New Roman"/>
      <w:sz w:val="20"/>
      <w:szCs w:val="20"/>
      <w:lang w:val="uk-UA" w:eastAsia="ru-RU"/>
    </w:rPr>
  </w:style>
  <w:style w:type="paragraph" w:customStyle="1" w:styleId="rvps12">
    <w:name w:val="rvps12"/>
    <w:basedOn w:val="a"/>
    <w:uiPriority w:val="99"/>
    <w:rsid w:val="008A2B81"/>
    <w:pPr>
      <w:spacing w:before="100" w:beforeAutospacing="1" w:after="100" w:afterAutospacing="1"/>
    </w:pPr>
    <w:rPr>
      <w:rFonts w:ascii="Times New Roman" w:eastAsia="Times New Roman" w:hAnsi="Times New Roman"/>
      <w:sz w:val="24"/>
      <w:szCs w:val="24"/>
      <w:lang w:eastAsia="uk-UA"/>
    </w:rPr>
  </w:style>
  <w:style w:type="character" w:customStyle="1" w:styleId="rvts9">
    <w:name w:val="rvts9"/>
    <w:uiPriority w:val="99"/>
    <w:rsid w:val="008A2B81"/>
    <w:rPr>
      <w:rFonts w:cs="Times New Roman"/>
    </w:rPr>
  </w:style>
  <w:style w:type="character" w:customStyle="1" w:styleId="apple-converted-space">
    <w:name w:val="apple-converted-space"/>
    <w:uiPriority w:val="99"/>
    <w:rsid w:val="008A2B81"/>
    <w:rPr>
      <w:rFonts w:cs="Times New Roman"/>
    </w:rPr>
  </w:style>
  <w:style w:type="character" w:styleId="a5">
    <w:name w:val="Hyperlink"/>
    <w:uiPriority w:val="99"/>
    <w:semiHidden/>
    <w:rsid w:val="008A2B81"/>
    <w:rPr>
      <w:rFonts w:cs="Times New Roman"/>
      <w:color w:val="0000FF"/>
      <w:u w:val="single"/>
    </w:rPr>
  </w:style>
  <w:style w:type="paragraph" w:customStyle="1" w:styleId="rvps6">
    <w:name w:val="rvps6"/>
    <w:basedOn w:val="a"/>
    <w:uiPriority w:val="99"/>
    <w:rsid w:val="008A2B81"/>
    <w:pPr>
      <w:spacing w:before="100" w:beforeAutospacing="1" w:after="100" w:afterAutospacing="1"/>
    </w:pPr>
    <w:rPr>
      <w:rFonts w:ascii="Times New Roman" w:eastAsia="Times New Roman" w:hAnsi="Times New Roman"/>
      <w:sz w:val="24"/>
      <w:szCs w:val="24"/>
      <w:lang w:eastAsia="uk-UA"/>
    </w:rPr>
  </w:style>
  <w:style w:type="character" w:customStyle="1" w:styleId="rvts23">
    <w:name w:val="rvts23"/>
    <w:uiPriority w:val="99"/>
    <w:rsid w:val="008A2B81"/>
    <w:rPr>
      <w:rFonts w:cs="Times New Roman"/>
    </w:rPr>
  </w:style>
  <w:style w:type="paragraph" w:customStyle="1" w:styleId="rvps2">
    <w:name w:val="rvps2"/>
    <w:basedOn w:val="a"/>
    <w:uiPriority w:val="99"/>
    <w:rsid w:val="008A2B81"/>
    <w:pPr>
      <w:spacing w:before="100" w:beforeAutospacing="1" w:after="100" w:afterAutospacing="1"/>
    </w:pPr>
    <w:rPr>
      <w:rFonts w:ascii="Times New Roman" w:eastAsia="Times New Roman" w:hAnsi="Times New Roman"/>
      <w:sz w:val="24"/>
      <w:szCs w:val="24"/>
      <w:lang w:eastAsia="uk-UA"/>
    </w:rPr>
  </w:style>
  <w:style w:type="paragraph" w:styleId="a6">
    <w:name w:val="Balloon Text"/>
    <w:basedOn w:val="a"/>
    <w:link w:val="a7"/>
    <w:uiPriority w:val="99"/>
    <w:semiHidden/>
    <w:rsid w:val="008333A9"/>
    <w:rPr>
      <w:rFonts w:ascii="Tahoma" w:hAnsi="Tahoma" w:cs="Tahoma"/>
      <w:sz w:val="16"/>
      <w:szCs w:val="16"/>
    </w:rPr>
  </w:style>
  <w:style w:type="character" w:customStyle="1" w:styleId="a7">
    <w:name w:val="Текст выноски Знак"/>
    <w:link w:val="a6"/>
    <w:uiPriority w:val="99"/>
    <w:semiHidden/>
    <w:locked/>
    <w:rsid w:val="008333A9"/>
    <w:rPr>
      <w:rFonts w:ascii="Tahoma" w:eastAsia="Times New Roman" w:hAnsi="Tahoma" w:cs="Tahoma"/>
      <w:sz w:val="16"/>
      <w:szCs w:val="16"/>
      <w:lang w:val="uk-UA" w:eastAsia="ru-RU"/>
    </w:rPr>
  </w:style>
  <w:style w:type="paragraph" w:styleId="a8">
    <w:name w:val="header"/>
    <w:basedOn w:val="a"/>
    <w:link w:val="a9"/>
    <w:uiPriority w:val="99"/>
    <w:rsid w:val="00F6080A"/>
    <w:pPr>
      <w:tabs>
        <w:tab w:val="center" w:pos="4677"/>
        <w:tab w:val="right" w:pos="9355"/>
      </w:tabs>
    </w:pPr>
  </w:style>
  <w:style w:type="character" w:customStyle="1" w:styleId="a9">
    <w:name w:val="Верхний колонтитул Знак"/>
    <w:link w:val="a8"/>
    <w:uiPriority w:val="99"/>
    <w:semiHidden/>
    <w:rsid w:val="001F096E"/>
    <w:rPr>
      <w:rFonts w:ascii="Times New Roman CYR" w:hAnsi="Times New Roman CYR"/>
      <w:sz w:val="28"/>
      <w:szCs w:val="20"/>
      <w:lang w:val="uk-UA"/>
    </w:rPr>
  </w:style>
  <w:style w:type="character" w:styleId="aa">
    <w:name w:val="page number"/>
    <w:uiPriority w:val="99"/>
    <w:rsid w:val="00F6080A"/>
    <w:rPr>
      <w:rFonts w:cs="Times New Roman"/>
    </w:rPr>
  </w:style>
  <w:style w:type="paragraph" w:styleId="ab">
    <w:name w:val="Normal (Web)"/>
    <w:basedOn w:val="a"/>
    <w:uiPriority w:val="99"/>
    <w:unhideWhenUsed/>
    <w:rsid w:val="00B930A9"/>
    <w:pPr>
      <w:spacing w:before="100" w:beforeAutospacing="1" w:after="100" w:afterAutospacing="1"/>
    </w:pPr>
    <w:rPr>
      <w:rFonts w:ascii="Times New Roman" w:eastAsia="Times New Roman" w:hAnsi="Times New Roman"/>
      <w:sz w:val="24"/>
      <w:szCs w:val="24"/>
      <w:lang w:eastAsia="uk-UA"/>
    </w:rPr>
  </w:style>
  <w:style w:type="paragraph" w:styleId="ac">
    <w:name w:val="List Paragraph"/>
    <w:basedOn w:val="a"/>
    <w:uiPriority w:val="99"/>
    <w:qFormat/>
    <w:rsid w:val="00B930A9"/>
    <w:pPr>
      <w:spacing w:after="200" w:line="276" w:lineRule="auto"/>
      <w:ind w:left="720"/>
      <w:contextualSpacing/>
    </w:pPr>
    <w:rPr>
      <w:rFonts w:ascii="Calibri" w:hAnsi="Calibri"/>
      <w:sz w:val="22"/>
      <w:szCs w:val="22"/>
      <w:lang w:val="ru-RU" w:eastAsia="en-US"/>
    </w:rPr>
  </w:style>
  <w:style w:type="character" w:customStyle="1" w:styleId="rvts0">
    <w:name w:val="rvts0"/>
    <w:basedOn w:val="a0"/>
    <w:rsid w:val="00B930A9"/>
  </w:style>
  <w:style w:type="character" w:styleId="ad">
    <w:name w:val="Strong"/>
    <w:basedOn w:val="a0"/>
    <w:uiPriority w:val="22"/>
    <w:qFormat/>
    <w:locked/>
    <w:rsid w:val="00B930A9"/>
    <w:rPr>
      <w:b/>
      <w:bCs/>
    </w:rPr>
  </w:style>
  <w:style w:type="paragraph" w:customStyle="1" w:styleId="ae">
    <w:name w:val="Нормальний текст"/>
    <w:basedOn w:val="a"/>
    <w:rsid w:val="00B930A9"/>
    <w:pPr>
      <w:spacing w:before="120"/>
      <w:ind w:firstLine="567"/>
    </w:pPr>
    <w:rPr>
      <w:rFonts w:ascii="Antiqua" w:eastAsia="Times New Roman" w:hAnsi="Antiqua" w:cs="Antiqua"/>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282492">
      <w:marLeft w:val="0"/>
      <w:marRight w:val="0"/>
      <w:marTop w:val="0"/>
      <w:marBottom w:val="0"/>
      <w:divBdr>
        <w:top w:val="none" w:sz="0" w:space="0" w:color="auto"/>
        <w:left w:val="none" w:sz="0" w:space="0" w:color="auto"/>
        <w:bottom w:val="none" w:sz="0" w:space="0" w:color="auto"/>
        <w:right w:val="none" w:sz="0" w:space="0" w:color="auto"/>
      </w:divBdr>
      <w:divsChild>
        <w:div w:id="166928249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zakon3.rada.gov.ua/laws/show/730-2016-%D0%BF/paran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zakon3.rada.gov.ua/laws/show/265-2015-%D0%BF/paran62" TargetMode="External"/><Relationship Id="rId4" Type="http://schemas.openxmlformats.org/officeDocument/2006/relationships/webSettings" Target="webSettings.xml"/><Relationship Id="rId9" Type="http://schemas.openxmlformats.org/officeDocument/2006/relationships/hyperlink" Target="http://zakon3.rada.gov.ua/laws/show/730-2016-%D0%BF/paran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9A58B-DDD1-4044-998C-E8F8D4524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8</Pages>
  <Words>9637</Words>
  <Characters>5494</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Віталій Солоний</cp:lastModifiedBy>
  <cp:revision>17</cp:revision>
  <cp:lastPrinted>2017-05-30T07:25:00Z</cp:lastPrinted>
  <dcterms:created xsi:type="dcterms:W3CDTF">2017-05-25T09:00:00Z</dcterms:created>
  <dcterms:modified xsi:type="dcterms:W3CDTF">2017-07-14T07:46:00Z</dcterms:modified>
</cp:coreProperties>
</file>